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stronomer"/>
    <w:p>
      <w:pPr>
        <w:pStyle w:val="Heading1"/>
      </w:pPr>
      <w:r>
        <w:t xml:space="preserve">ASTRONOMER</w:t>
      </w:r>
    </w:p>
    <w:p>
      <w:pPr>
        <w:pStyle w:val="FirstParagraph"/>
      </w:pPr>
      <w:r>
        <w:t xml:space="preserve">Astronomer Technology Solutions Ltd.</w:t>
      </w:r>
    </w:p>
    <w:p>
      <w:pPr>
        <w:pStyle w:val="BodyText"/>
      </w:pPr>
      <w:r>
        <w:t xml:space="preserve">Kingdom Tower, 42nd Floor</w:t>
      </w:r>
    </w:p>
    <w:p>
      <w:pPr>
        <w:pStyle w:val="BodyText"/>
      </w:pPr>
      <w:r>
        <w:t xml:space="preserve">Olaya Street, Al Olaya District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Phone: +966 11 456 7890</w:t>
      </w:r>
    </w:p>
    <w:p>
      <w:pPr>
        <w:pStyle w:val="BodyText"/>
      </w:pPr>
      <w:r>
        <w:t xml:space="preserve">Email: billing@astronomer-sa.com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PO Reference:</w:t>
      </w:r>
      <w:r>
        <w:t xml:space="preserve"> </w:t>
      </w:r>
      <w:r>
        <w:t xml:space="preserve">PO-RIY-2025-3321</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Al-Riyadh Municipal Development Authority</w:t>
      </w:r>
    </w:p>
    <w:p>
      <w:pPr>
        <w:pStyle w:val="BodyText"/>
      </w:pPr>
      <w:r>
        <w:t xml:space="preserve">Attn: Procurement &amp; Finance Department</w:t>
      </w:r>
    </w:p>
    <w:p>
      <w:pPr>
        <w:pStyle w:val="BodyText"/>
      </w:pPr>
      <w:r>
        <w:t xml:space="preserve">King Fahd Road, Al Malqa District</w:t>
      </w:r>
    </w:p>
    <w:p>
      <w:pPr>
        <w:pStyle w:val="BodyText"/>
      </w:pPr>
      <w:r>
        <w:t xml:space="preserve">Riyadh, 12332, Saudi Arabia</w:t>
      </w:r>
    </w:p>
    <w:p>
      <w:pPr>
        <w:pStyle w:val="BodyText"/>
      </w:pPr>
      <w:r>
        <w:t xml:space="preserve">VAT No.: 310987654300003</w:t>
      </w:r>
    </w:p>
    <w:p>
      <w:pPr>
        <w:pStyle w:val="BodyText"/>
      </w:pPr>
      <w:r>
        <w:t xml:space="preserve">Contact: Eng. Khalid Al-Otaibi</w:t>
      </w:r>
    </w:p>
    <w:p>
      <w:pPr>
        <w:pStyle w:val="BodyText"/>
      </w:pPr>
      <w:r>
        <w:t xml:space="preserve">Email: procurement@amda.gov.sa</w:t>
      </w:r>
    </w:p>
    <w:bookmarkEnd w:id="22"/>
    <w:bookmarkStart w:id="23" w:name="project-service-location"/>
    <w:p>
      <w:pPr>
        <w:pStyle w:val="Heading3"/>
      </w:pPr>
      <w:r>
        <w:t xml:space="preserve">Project / Service Location</w:t>
      </w:r>
    </w:p>
    <w:p>
      <w:pPr>
        <w:pStyle w:val="FirstParagraph"/>
      </w:pPr>
      <w:r>
        <w:rPr>
          <w:bCs/>
          <w:b/>
        </w:rPr>
        <w:t xml:space="preserve">Astronomer Orbital Data Center</w:t>
      </w:r>
    </w:p>
    <w:p>
      <w:pPr>
        <w:pStyle w:val="BodyText"/>
      </w:pPr>
      <w:r>
        <w:t xml:space="preserve">Industrial City, Al Qirwa</w:t>
      </w:r>
    </w:p>
    <w:p>
      <w:pPr>
        <w:pStyle w:val="BodyText"/>
      </w:pPr>
      <w:r>
        <w:t xml:space="preserve">Riyadh, 14334, Saudi Arabia</w:t>
      </w:r>
    </w:p>
    <w:p>
      <w:pPr>
        <w:pStyle w:val="BodyText"/>
      </w:pPr>
      <w:r>
        <w:t xml:space="preserve">Project Code: AST-RIY-2025-ORBITAL</w:t>
      </w:r>
    </w:p>
    <w:p>
      <w:pPr>
        <w:pStyle w:val="BodyText"/>
      </w:pPr>
      <w:r>
        <w:t xml:space="preserve">Phase: II – Infrastructure Expansion</w:t>
      </w:r>
    </w:p>
    <w:p>
      <w:pPr>
        <w:pStyle w:val="BodyText"/>
      </w:pPr>
      <w:r>
        <w:t xml:space="preserve">Contract Ref: CTR-AST-2024-0091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Design and engineering of Astronomer satellite ground-station antenna array for Riyadh orbital tracking facility</w:t>
            </w:r>
          </w:p>
        </w:tc>
        <w:tc>
          <w:tcPr/>
          <w:p>
            <w:pPr>
              <w:pStyle w:val="Compact"/>
              <w:jc w:val="left"/>
            </w:pPr>
            <w:r>
              <w:t xml:space="preserve">Engineering</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72,750.00</w:t>
            </w:r>
          </w:p>
        </w:tc>
      </w:tr>
      <w:tr>
        <w:tc>
          <w:tcPr/>
          <w:p>
            <w:pPr>
              <w:pStyle w:val="Compact"/>
              <w:jc w:val="left"/>
            </w:pPr>
            <w:r>
              <w:t xml:space="preserve">2</w:t>
            </w:r>
          </w:p>
        </w:tc>
        <w:tc>
          <w:tcPr/>
          <w:p>
            <w:pPr>
              <w:pStyle w:val="Compact"/>
              <w:jc w:val="left"/>
            </w:pPr>
            <w:r>
              <w:t xml:space="preserve">Supply and installation of high-precision astronomical sensor modules (Astronomer Series X-9) for atmospheric monitoring in Saudi Arabia Riyadh region</w:t>
            </w:r>
          </w:p>
        </w:tc>
        <w:tc>
          <w:tcPr/>
          <w:p>
            <w:pPr>
              <w:pStyle w:val="Compact"/>
              <w:jc w:val="left"/>
            </w:pPr>
            <w:r>
              <w:t xml:space="preserve">Hardware</w:t>
            </w:r>
          </w:p>
        </w:tc>
        <w:tc>
          <w:tcPr/>
          <w:p>
            <w:pPr>
              <w:pStyle w:val="Compact"/>
              <w:jc w:val="left"/>
            </w:pPr>
            <w:r>
              <w:t xml:space="preserve">12</w:t>
            </w:r>
          </w:p>
        </w:tc>
        <w:tc>
          <w:tcPr/>
          <w:p>
            <w:pPr>
              <w:pStyle w:val="Compact"/>
              <w:jc w:val="left"/>
            </w:pPr>
            <w:r>
              <w:t xml:space="preserve">38,500.00</w:t>
            </w:r>
          </w:p>
        </w:tc>
        <w:tc>
          <w:tcPr/>
          <w:p>
            <w:pPr>
              <w:pStyle w:val="Compact"/>
              <w:jc w:val="left"/>
            </w:pPr>
            <w:r>
              <w:t xml:space="preserve">462,000.00</w:t>
            </w:r>
          </w:p>
        </w:tc>
        <w:tc>
          <w:tcPr/>
          <w:p>
            <w:pPr>
              <w:pStyle w:val="Compact"/>
              <w:jc w:val="left"/>
            </w:pPr>
            <w:r>
              <w:t xml:space="preserve">69,300.00</w:t>
            </w:r>
          </w:p>
        </w:tc>
      </w:tr>
      <w:tr>
        <w:tc>
          <w:tcPr/>
          <w:p>
            <w:pPr>
              <w:pStyle w:val="Compact"/>
              <w:jc w:val="left"/>
            </w:pPr>
            <w:r>
              <w:t xml:space="preserve">3</w:t>
            </w:r>
          </w:p>
        </w:tc>
        <w:tc>
          <w:tcPr/>
          <w:p>
            <w:pPr>
              <w:pStyle w:val="Compact"/>
              <w:jc w:val="left"/>
            </w:pPr>
            <w:r>
              <w:t xml:space="preserve">Deployment of Astronomer proprietary data analytics platform – annual enterprise license for municipal astronomical observation network</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c>
          <w:tcPr/>
          <w:p>
            <w:pPr>
              <w:pStyle w:val="Compact"/>
              <w:jc w:val="left"/>
            </w:pPr>
            <w:r>
              <w:t xml:space="preserve">44,250.00</w:t>
            </w:r>
          </w:p>
        </w:tc>
      </w:tr>
      <w:tr>
        <w:tc>
          <w:tcPr/>
          <w:p>
            <w:pPr>
              <w:pStyle w:val="Compact"/>
              <w:jc w:val="left"/>
            </w:pPr>
            <w:r>
              <w:t xml:space="preserve">4</w:t>
            </w:r>
          </w:p>
        </w:tc>
        <w:tc>
          <w:tcPr/>
          <w:p>
            <w:pPr>
              <w:pStyle w:val="Compact"/>
              <w:jc w:val="left"/>
            </w:pPr>
            <w:r>
              <w:t xml:space="preserve">On-site technical training for 25 municipal staff members on Astronomer orbital data systems and maintenance protocols</w:t>
            </w:r>
          </w:p>
        </w:tc>
        <w:tc>
          <w:tcPr/>
          <w:p>
            <w:pPr>
              <w:pStyle w:val="Compact"/>
              <w:jc w:val="left"/>
            </w:pPr>
            <w:r>
              <w:t xml:space="preserve">Training</w:t>
            </w:r>
          </w:p>
        </w:tc>
        <w:tc>
          <w:tcPr/>
          <w:p>
            <w:pPr>
              <w:pStyle w:val="Compact"/>
              <w:jc w:val="left"/>
            </w:pPr>
            <w:r>
              <w:t xml:space="preserve">25</w:t>
            </w:r>
          </w:p>
        </w:tc>
        <w:tc>
          <w:tcPr/>
          <w:p>
            <w:pPr>
              <w:pStyle w:val="Compact"/>
              <w:jc w:val="left"/>
            </w:pPr>
            <w:r>
              <w:t xml:space="preserve">4,200.00</w:t>
            </w:r>
          </w:p>
        </w:tc>
        <w:tc>
          <w:tcPr/>
          <w:p>
            <w:pPr>
              <w:pStyle w:val="Compact"/>
              <w:jc w:val="left"/>
            </w:pPr>
            <w:r>
              <w:t xml:space="preserve">105,000.00</w:t>
            </w:r>
          </w:p>
        </w:tc>
        <w:tc>
          <w:tcPr/>
          <w:p>
            <w:pPr>
              <w:pStyle w:val="Compact"/>
              <w:jc w:val="left"/>
            </w:pPr>
            <w:r>
              <w:t xml:space="preserve">15,750.00</w:t>
            </w:r>
          </w:p>
        </w:tc>
      </w:tr>
      <w:tr>
        <w:tc>
          <w:tcPr/>
          <w:p>
            <w:pPr>
              <w:pStyle w:val="Compact"/>
              <w:jc w:val="left"/>
            </w:pPr>
            <w:r>
              <w:t xml:space="preserve">5</w:t>
            </w:r>
          </w:p>
        </w:tc>
        <w:tc>
          <w:tcPr/>
          <w:p>
            <w:pPr>
              <w:pStyle w:val="Compact"/>
              <w:jc w:val="left"/>
            </w:pPr>
            <w:r>
              <w:t xml:space="preserve">Quarterly preventive maintenance and calibration service for all Astronomer equipment installed at the Riyadh orbital facility (12-month contract)</w:t>
            </w:r>
          </w:p>
        </w:tc>
        <w:tc>
          <w:tcPr/>
          <w:p>
            <w:pPr>
              <w:pStyle w:val="Compact"/>
              <w:jc w:val="left"/>
            </w:pPr>
            <w:r>
              <w:t xml:space="preserve">Maintenance</w:t>
            </w:r>
          </w:p>
        </w:tc>
        <w:tc>
          <w:tcPr/>
          <w:p>
            <w:pPr>
              <w:pStyle w:val="Compact"/>
              <w:jc w:val="left"/>
            </w:pPr>
            <w:r>
              <w:t xml:space="preserve">4</w:t>
            </w:r>
          </w:p>
        </w:tc>
        <w:tc>
          <w:tcPr/>
          <w:p>
            <w:pPr>
              <w:pStyle w:val="Compact"/>
              <w:jc w:val="left"/>
            </w:pPr>
            <w:r>
              <w:t xml:space="preserve">62,000.00</w:t>
            </w:r>
          </w:p>
        </w:tc>
        <w:tc>
          <w:tcPr/>
          <w:p>
            <w:pPr>
              <w:pStyle w:val="Compact"/>
              <w:jc w:val="left"/>
            </w:pPr>
            <w:r>
              <w:t xml:space="preserve">248,000.00</w:t>
            </w:r>
          </w:p>
        </w:tc>
        <w:tc>
          <w:tcPr/>
          <w:p>
            <w:pPr>
              <w:pStyle w:val="Compact"/>
              <w:jc w:val="left"/>
            </w:pPr>
            <w:r>
              <w:t xml:space="preserve">37,200.00</w:t>
            </w:r>
          </w:p>
        </w:tc>
      </w:tr>
      <w:tr>
        <w:tc>
          <w:tcPr/>
          <w:p>
            <w:pPr>
              <w:pStyle w:val="Compact"/>
              <w:jc w:val="left"/>
            </w:pPr>
            <w:r>
              <w:t xml:space="preserve">6</w:t>
            </w:r>
          </w:p>
        </w:tc>
        <w:tc>
          <w:tcPr/>
          <w:p>
            <w:pPr>
              <w:pStyle w:val="Compact"/>
              <w:jc w:val="left"/>
            </w:pPr>
            <w:r>
              <w:t xml:space="preserve">Custom fabrication of Astronomer weatherproof housing enclosures for outdoor astronomical instrumentation in Saudi Arabia Riyadh climate conditions</w:t>
            </w:r>
          </w:p>
        </w:tc>
        <w:tc>
          <w:tcPr/>
          <w:p>
            <w:pPr>
              <w:pStyle w:val="Compact"/>
              <w:jc w:val="left"/>
            </w:pPr>
            <w:r>
              <w:t xml:space="preserve">Fabrication</w:t>
            </w:r>
          </w:p>
        </w:tc>
        <w:tc>
          <w:tcPr/>
          <w:p>
            <w:pPr>
              <w:pStyle w:val="Compact"/>
              <w:jc w:val="left"/>
            </w:pPr>
            <w:r>
              <w:t xml:space="preserve">8</w:t>
            </w:r>
          </w:p>
        </w:tc>
        <w:tc>
          <w:tcPr/>
          <w:p>
            <w:pPr>
              <w:pStyle w:val="Compact"/>
              <w:jc w:val="left"/>
            </w:pPr>
            <w:r>
              <w:t xml:space="preserve">15,750.00</w:t>
            </w:r>
          </w:p>
        </w:tc>
        <w:tc>
          <w:tcPr/>
          <w:p>
            <w:pPr>
              <w:pStyle w:val="Compact"/>
              <w:jc w:val="left"/>
            </w:pPr>
            <w:r>
              <w:t xml:space="preserve">126,000.00</w:t>
            </w:r>
          </w:p>
        </w:tc>
        <w:tc>
          <w:tcPr/>
          <w:p>
            <w:pPr>
              <w:pStyle w:val="Compact"/>
              <w:jc w:val="left"/>
            </w:pPr>
            <w:r>
              <w:t xml:space="preserve">18,900.00</w:t>
            </w:r>
          </w:p>
        </w:tc>
      </w:tr>
      <w:tr>
        <w:tc>
          <w:tcPr/>
          <w:p>
            <w:pPr>
              <w:pStyle w:val="Compact"/>
              <w:jc w:val="left"/>
            </w:pPr>
            <w:r>
              <w:t xml:space="preserve">7</w:t>
            </w:r>
          </w:p>
        </w:tc>
        <w:tc>
          <w:tcPr/>
          <w:p>
            <w:pPr>
              <w:pStyle w:val="Compact"/>
              <w:jc w:val="left"/>
            </w:pPr>
            <w:r>
              <w:t xml:space="preserve">Project management and site supervision – Astronomer dedicated engineering team on-site in Riyadh for 18 weeks</w:t>
            </w:r>
          </w:p>
        </w:tc>
        <w:tc>
          <w:tcPr/>
          <w:p>
            <w:pPr>
              <w:pStyle w:val="Compact"/>
              <w:jc w:val="left"/>
            </w:pPr>
            <w:r>
              <w:t xml:space="preserve">Services</w:t>
            </w:r>
          </w:p>
        </w:tc>
        <w:tc>
          <w:tcPr/>
          <w:p>
            <w:pPr>
              <w:pStyle w:val="Compact"/>
              <w:jc w:val="left"/>
            </w:pPr>
            <w:r>
              <w:t xml:space="preserve">18</w:t>
            </w:r>
          </w:p>
        </w:tc>
        <w:tc>
          <w:tcPr/>
          <w:p>
            <w:pPr>
              <w:pStyle w:val="Compact"/>
              <w:jc w:val="left"/>
            </w:pPr>
            <w:r>
              <w:t xml:space="preserve">12,500.00</w:t>
            </w:r>
          </w:p>
        </w:tc>
        <w:tc>
          <w:tcPr/>
          <w:p>
            <w:pPr>
              <w:pStyle w:val="Compact"/>
              <w:jc w:val="left"/>
            </w:pPr>
            <w:r>
              <w:t xml:space="preserve">225,000.00</w:t>
            </w:r>
          </w:p>
        </w:tc>
        <w:tc>
          <w:tcPr/>
          <w:p>
            <w:pPr>
              <w:pStyle w:val="Compact"/>
              <w:jc w:val="left"/>
            </w:pPr>
            <w:r>
              <w:t xml:space="preserve">33,750.00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t xml:space="preserve">1,946,000.00</w:t>
            </w:r>
          </w:p>
        </w:tc>
      </w:tr>
      <w:tr>
        <w:tc>
          <w:tcPr/>
          <w:p>
            <w:pPr>
              <w:pStyle w:val="Compact"/>
              <w:jc w:val="left"/>
            </w:pPr>
            <w:r>
              <w:t xml:space="preserve">VAT @ 15% (SAR)</w:t>
            </w:r>
          </w:p>
        </w:tc>
        <w:tc>
          <w:tcPr/>
          <w:p>
            <w:pPr>
              <w:pStyle w:val="Compact"/>
              <w:jc w:val="left"/>
            </w:pPr>
            <w:r>
              <w:t xml:space="preserve">291,900.00</w:t>
            </w:r>
          </w:p>
        </w:tc>
      </w:tr>
      <w:tr>
        <w:tc>
          <w:tcPr/>
          <w:p>
            <w:pPr>
              <w:pStyle w:val="Compact"/>
              <w:jc w:val="left"/>
            </w:pPr>
            <w:r>
              <w:t xml:space="preserve">Applicable Municipal Levy (SAR)</w:t>
            </w:r>
          </w:p>
        </w:tc>
        <w:tc>
          <w:tcPr/>
          <w:p>
            <w:pPr>
              <w:pStyle w:val="Compact"/>
              <w:jc w:val="left"/>
            </w:pPr>
            <w:r>
              <w:t xml:space="preserve">0.00</w:t>
            </w:r>
          </w:p>
        </w:tc>
      </w:tr>
      <w:tr>
        <w:tc>
          <w:tcPr/>
          <w:p>
            <w:pPr>
              <w:pStyle w:val="Compact"/>
              <w:jc w:val="left"/>
            </w:pPr>
            <w:r>
              <w:t xml:space="preserve">Grand Total (SAR)</w:t>
            </w:r>
          </w:p>
        </w:tc>
        <w:tc>
          <w:tcPr/>
          <w:p>
            <w:pPr>
              <w:pStyle w:val="Compact"/>
              <w:jc w:val="left"/>
            </w:pPr>
            <w:r>
              <w:t xml:space="preserve">2,237,900.00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Astronomer Technology Solutions Ltd.</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Branch:</w:t>
      </w:r>
      <w:r>
        <w:t xml:space="preserve"> </w:t>
      </w:r>
      <w:r>
        <w:t xml:space="preserve">Al Olaya, Riyadh, Saudi Arabia</w:t>
      </w:r>
    </w:p>
    <w:p>
      <w:pPr>
        <w:pStyle w:val="BodyText"/>
      </w:pPr>
      <w:r>
        <w:rPr>
          <w:bCs/>
          <w:b/>
        </w:rPr>
        <w:t xml:space="preserve">Reference:</w:t>
      </w:r>
      <w:r>
        <w:t xml:space="preserve"> </w:t>
      </w:r>
      <w:r>
        <w:t xml:space="preserve">Please cite Invoice No. AST-2025-00487 in all payment communications.</w:t>
      </w:r>
    </w:p>
    <w:p>
      <w:pPr>
        <w:pStyle w:val="BodyText"/>
      </w:pPr>
      <w:r>
        <w:rPr>
          <w:bCs/>
          <w:b/>
        </w:rPr>
        <w:t xml:space="preserve">Accepted Methods:</w:t>
      </w:r>
      <w:r>
        <w:t xml:space="preserve"> </w:t>
      </w:r>
      <w:r>
        <w:t xml:space="preserve">Bank Transfer (Tahawil), Zain Cash, or Cheque payable to Astronomer Technology Solutions Ltd.</w:t>
      </w:r>
    </w:p>
    <w:bookmarkEnd w:id="24"/>
    <w:bookmarkStart w:id="25" w:name="X5cd3ca998fe87a6b95af7d68fc0766f6eba7ce4"/>
    <w:p>
      <w:pPr>
        <w:pStyle w:val="Heading3"/>
      </w:pPr>
      <w:r>
        <w:t xml:space="preserve">Terms and Conditions – Astronomer Invoice Policy</w:t>
      </w:r>
    </w:p>
    <w:p>
      <w:pPr>
        <w:numPr>
          <w:ilvl w:val="0"/>
          <w:numId w:val="1001"/>
        </w:numPr>
        <w:pStyle w:val="Compact"/>
      </w:pPr>
      <w:r>
        <w:t xml:space="preserve">This Invoice issued by Astronomer Technology Solutions Ltd. is governed by the laws of the Kingdom of Saudi Arabia and the Saudi Arabian General Investment Authority (SAGIA) regulations applicable in Riyadh.</w:t>
      </w:r>
    </w:p>
    <w:p>
      <w:pPr>
        <w:numPr>
          <w:ilvl w:val="0"/>
          <w:numId w:val="1001"/>
        </w:numPr>
        <w:pStyle w:val="Compact"/>
      </w:pPr>
      <w:r>
        <w:t xml:space="preserve">Payment is due within thirty (30) calendar days from the Invoice date. Late payments shall accrue interest at a rate of 1.5% per month as stipulated under Saudi commercial law.</w:t>
      </w:r>
    </w:p>
    <w:p>
      <w:pPr>
        <w:numPr>
          <w:ilvl w:val="0"/>
          <w:numId w:val="1001"/>
        </w:numPr>
        <w:pStyle w:val="Compact"/>
      </w:pPr>
      <w:r>
        <w:t xml:space="preserve">All Astronomer hardware and software products are covered under a standard 24-month warranty from the date of installation at the Saudi Arabia Riyadh site, unless otherwise specified in the master service agreement.</w:t>
      </w:r>
    </w:p>
    <w:p>
      <w:pPr>
        <w:numPr>
          <w:ilvl w:val="0"/>
          <w:numId w:val="1001"/>
        </w:numPr>
        <w:pStyle w:val="Compact"/>
      </w:pPr>
      <w:r>
        <w:t xml:space="preserve">Any dispute arising from this Invoice shall be resolved through the competent courts of Riyadh, Kingdom of Saudi Arabia, in accordance with the Saudi Arbitration Center (SAC) rules if both parties agree to arbitration.</w:t>
      </w:r>
    </w:p>
    <w:p>
      <w:pPr>
        <w:numPr>
          <w:ilvl w:val="0"/>
          <w:numId w:val="1001"/>
        </w:numPr>
        <w:pStyle w:val="Compact"/>
      </w:pPr>
      <w:r>
        <w:t xml:space="preserve">Astronomer reserves the right to suspend ongoing services or maintenance contracts in the event of non-payment beyond the stipulated due date. A written notice of 7 days shall be issued prior to any suspension.</w:t>
      </w:r>
    </w:p>
    <w:p>
      <w:pPr>
        <w:numPr>
          <w:ilvl w:val="0"/>
          <w:numId w:val="1001"/>
        </w:numPr>
        <w:pStyle w:val="Compact"/>
      </w:pPr>
      <w:r>
        <w:t xml:space="preserve">All prices quoted in this Invoice are in Saudi Riyals (SAR) and are inclusive of applicable Value Added Tax (VAT) at the rate of 15% as mandated by the Zakat, Tax and Customs Authority (ZATCA) of Saudi Arabia.</w:t>
      </w:r>
    </w:p>
    <w:p>
      <w:pPr>
        <w:numPr>
          <w:ilvl w:val="0"/>
          <w:numId w:val="1001"/>
        </w:numPr>
        <w:pStyle w:val="Compact"/>
      </w:pPr>
      <w:r>
        <w:t xml:space="preserve">Delivery and installation timelines for Astronomer equipment are subject to availability and municipal permitting in Riyadh. Force majeure events, including but not limited to extreme weather conditions in Saudi Arabia Riyadh, may extend delivery schedules.</w:t>
      </w:r>
    </w:p>
    <w:p>
      <w:pPr>
        <w:numPr>
          <w:ilvl w:val="0"/>
          <w:numId w:val="1001"/>
        </w:numPr>
        <w:pStyle w:val="Compact"/>
      </w:pPr>
      <w:r>
        <w:t xml:space="preserve">This Invoice is valid for 90 days from the date of issue. After this period, Astronomer reserves the right to revise pricing due to market fluctuations in component costs.</w:t>
      </w:r>
    </w:p>
    <w:p>
      <w:pPr>
        <w:numPr>
          <w:ilvl w:val="0"/>
          <w:numId w:val="1001"/>
        </w:numPr>
        <w:pStyle w:val="Compact"/>
      </w:pPr>
      <w:r>
        <w:t xml:space="preserve">Confidentiality: All technical specifications, Astronomer proprietary data, and project details contained in this Invoice and associated documents are classified as confidential and shall not be disclosed to third parties without written consent.</w:t>
      </w:r>
    </w:p>
    <w:bookmarkEnd w:id="25"/>
    <w:p>
      <w:pPr>
        <w:pStyle w:val="FirstParagraph"/>
      </w:pPr>
      <w:r>
        <w:rPr>
          <w:bCs/>
          <w:b/>
        </w:rPr>
        <w:t xml:space="preserve">Astronomer Technology Solutions Ltd.</w:t>
      </w:r>
      <w:r>
        <w:t xml:space="preserve"> </w:t>
      </w:r>
      <w:r>
        <w:t xml:space="preserve">| Kingdom Tower, 42nd Floor, Olaya Street, Riyadh 12212, Saudi Arabia</w:t>
      </w:r>
    </w:p>
    <w:p>
      <w:pPr>
        <w:pStyle w:val="BodyText"/>
      </w:pPr>
      <w:r>
        <w:t xml:space="preserve">VAT Reg: 310123456700003 | CR: 1010456789 | ZATCA Compliant Invoice</w:t>
      </w:r>
    </w:p>
    <w:p>
      <w:pPr>
        <w:pStyle w:val="BodyText"/>
      </w:pPr>
      <w:r>
        <w:t xml:space="preserve">This is a computer-generated Invoice from Astronomer and does not require a physical signature. It is valid as an electronic document under Saudi Arabia's Electronic Transactions Law.</w:t>
      </w:r>
    </w:p>
    <w:p>
      <w:pPr>
        <w:pStyle w:val="BodyText"/>
      </w:pPr>
      <w:r>
        <w:t xml:space="preserve">For queries regarding this Invoice, please contact the Astronomer Billing Department at billing@astronomer-sa.com or +966 11 456 7890 (Mon–Fri, 8:00 AM – 4:30 PM, Riyadh time).</w:t>
      </w:r>
    </w:p>
    <w:p>
      <w:pPr>
        <w:pStyle w:val="BodyText"/>
      </w:pPr>
      <w:r>
        <w:t xml:space="preserve">© 2025 Astronomer Technology Solutions Ltd. All rights reserved. Invoice AST-2025-00487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Saudi Arabia Riyadh</dc:title>
  <dc:creator/>
  <dc:language>en</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