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astronomer"/>
    <w:p>
      <w:pPr>
        <w:pStyle w:val="Heading1"/>
      </w:pPr>
      <w:r>
        <w:t xml:space="preserve">ASTRONOMER</w:t>
      </w:r>
    </w:p>
    <w:p>
      <w:pPr>
        <w:pStyle w:val="FirstParagraph"/>
      </w:pPr>
      <w:r>
        <w:t xml:space="preserve">Astronomer Data Solutions, Inc.</w:t>
      </w:r>
    </w:p>
    <w:p>
      <w:pPr>
        <w:pStyle w:val="BodyText"/>
      </w:pPr>
      <w:r>
        <w:t xml:space="preserve">4500 Smith Street, Suite 1200</w:t>
      </w:r>
    </w:p>
    <w:p>
      <w:pPr>
        <w:pStyle w:val="BodyText"/>
      </w:pPr>
      <w:r>
        <w:t xml:space="preserve">Houston, Texas 77002</w:t>
      </w:r>
    </w:p>
    <w:p>
      <w:pPr>
        <w:pStyle w:val="BodyText"/>
      </w:pPr>
      <w:r>
        <w:t xml:space="preserve">United States</w:t>
      </w:r>
    </w:p>
    <w:p>
      <w:pPr>
        <w:pStyle w:val="BodyText"/>
      </w:pPr>
      <w:r>
        <w:t xml:space="preserve">Tel: (713) 555-0147 | Email: billing@astronomer-data.com</w:t>
      </w:r>
    </w:p>
    <w:p>
      <w:pPr>
        <w:pStyle w:val="BodyText"/>
      </w:pPr>
      <w:r>
        <w:t xml:space="preserve">Tax ID (EIN): 74-2839105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AST-2025-04872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2025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Energy Partners LLC</w:t>
      </w:r>
    </w:p>
    <w:p>
      <w:pPr>
        <w:pStyle w:val="BodyText"/>
      </w:pPr>
      <w:r>
        <w:t xml:space="preserve">Attn: Mr. David R. Calloway, Chief Financial Officer</w:t>
      </w:r>
    </w:p>
    <w:p>
      <w:pPr>
        <w:pStyle w:val="BodyText"/>
      </w:pPr>
      <w:r>
        <w:t xml:space="preserve">1200 Louisiana Street, Floor 28</w:t>
      </w:r>
    </w:p>
    <w:p>
      <w:pPr>
        <w:pStyle w:val="BodyText"/>
      </w:pPr>
      <w:r>
        <w:t xml:space="preserve">Houston, Texas 77002</w:t>
      </w:r>
    </w:p>
    <w:p>
      <w:pPr>
        <w:pStyle w:val="BodyText"/>
      </w:pPr>
      <w:r>
        <w:t xml:space="preserve">United States</w:t>
      </w:r>
    </w:p>
    <w:p>
      <w:pPr>
        <w:pStyle w:val="BodyText"/>
      </w:pPr>
      <w:r>
        <w:t xml:space="preserve">Tax ID: 75-4412890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Real-Time Pipeline Analytics Platform</w:t>
      </w:r>
    </w:p>
    <w:p>
      <w:pPr>
        <w:pStyle w:val="BodyText"/>
      </w:pPr>
      <w:r>
        <w:rPr>
          <w:bCs/>
          <w:b/>
        </w:rPr>
        <w:t xml:space="preserve">Contract No.:</w:t>
      </w:r>
      <w:r>
        <w:t xml:space="preserve"> </w:t>
      </w:r>
      <w:r>
        <w:t xml:space="preserve">MEP-AST-2025-003</w:t>
      </w:r>
    </w:p>
    <w:p>
      <w:pPr>
        <w:pStyle w:val="BodyText"/>
      </w:pPr>
      <w:r>
        <w:rPr>
          <w:bCs/>
          <w:b/>
        </w:rPr>
        <w:t xml:space="preserve">PO Number:</w:t>
      </w:r>
      <w:r>
        <w:t xml:space="preserve"> </w:t>
      </w:r>
      <w:r>
        <w:t xml:space="preserve">PO-2025-11847</w:t>
      </w:r>
    </w:p>
    <w:p>
      <w:pPr>
        <w:pStyle w:val="BodyText"/>
      </w:pPr>
      <w:r>
        <w:rPr>
          <w:bCs/>
          <w:b/>
        </w:rPr>
        <w:t xml:space="preserve">Location:</w:t>
      </w:r>
      <w:r>
        <w:t xml:space="preserve"> </w:t>
      </w:r>
      <w:r>
        <w:t xml:space="preserve">Houston, Texas,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 Rendered</w:t>
            </w:r>
          </w:p>
        </w:tc>
      </w:tr>
      <w:tr>
        <w:tc>
          <w:tcPr/>
          <w:p>
            <w:pPr>
              <w:pStyle w:val="Compact"/>
              <w:jc w:val="left"/>
            </w:pPr>
            <w:r>
              <w:t xml:space="preserve">1</w:t>
            </w:r>
          </w:p>
        </w:tc>
        <w:tc>
          <w:tcPr/>
          <w:p>
            <w:pPr>
              <w:pStyle w:val="Compact"/>
              <w:jc w:val="left"/>
            </w:pPr>
            <w:r>
              <w:t xml:space="preserve">Astronomer Platform – Enterprise Data Engineering License (Monthly Subscription, 50 concurrent users, Houston data center deployment)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May 1, 2025</w:t>
            </w:r>
          </w:p>
        </w:tc>
      </w:tr>
      <w:tr>
        <w:tc>
          <w:tcPr/>
          <w:p>
            <w:pPr>
              <w:pStyle w:val="Compact"/>
              <w:jc w:val="left"/>
            </w:pPr>
            <w:r>
              <w:t xml:space="preserve">2</w:t>
            </w:r>
          </w:p>
        </w:tc>
        <w:tc>
          <w:tcPr/>
          <w:p>
            <w:pPr>
              <w:pStyle w:val="Compact"/>
              <w:jc w:val="left"/>
            </w:pPr>
            <w:r>
              <w:t xml:space="preserve">Custom ETL Pipeline Development – Astronomer-managed workflows for oil and gas sensor data ingestion, transformation, and loading into Meridian's data warehouse</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May 5 – May 28, 2025</w:t>
            </w:r>
          </w:p>
        </w:tc>
      </w:tr>
      <w:tr>
        <w:tc>
          <w:tcPr/>
          <w:p>
            <w:pPr>
              <w:pStyle w:val="Compact"/>
              <w:jc w:val="left"/>
            </w:pPr>
            <w:r>
              <w:t xml:space="preserve">3</w:t>
            </w:r>
          </w:p>
        </w:tc>
        <w:tc>
          <w:tcPr/>
          <w:p>
            <w:pPr>
              <w:pStyle w:val="Compact"/>
              <w:jc w:val="left"/>
            </w:pPr>
            <w:r>
              <w:t xml:space="preserve">On-Site Technical Consultation – Astronomer senior engineers at Meridian Energy Partners office, Houston, Texas, United States (2-day engagement for architecture review and team training)</w:t>
            </w:r>
          </w:p>
        </w:tc>
        <w:tc>
          <w:tcPr/>
          <w:p>
            <w:pPr>
              <w:pStyle w:val="Compact"/>
              <w:jc w:val="left"/>
            </w:pPr>
            <w:r>
              <w:t xml:space="preserve">2 days</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May 14 – May 15, 2025</w:t>
            </w:r>
          </w:p>
        </w:tc>
      </w:tr>
      <w:tr>
        <w:tc>
          <w:tcPr/>
          <w:p>
            <w:pPr>
              <w:pStyle w:val="Compact"/>
              <w:jc w:val="left"/>
            </w:pPr>
            <w:r>
              <w:t xml:space="preserve">4</w:t>
            </w:r>
          </w:p>
        </w:tc>
        <w:tc>
          <w:tcPr/>
          <w:p>
            <w:pPr>
              <w:pStyle w:val="Compact"/>
              <w:jc w:val="left"/>
            </w:pPr>
            <w:r>
              <w:t xml:space="preserve">Astronomer Platform – Advanced Monitoring &amp; Alerting Add-on Module (real-time pipeline health dashboards, anomaly detection for Houston-based operations)</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c>
          <w:tcPr/>
          <w:p>
            <w:pPr>
              <w:pStyle w:val="Compact"/>
              <w:jc w:val="left"/>
            </w:pPr>
            <w:r>
              <w:t xml:space="preserve">May 1, 2025</w:t>
            </w:r>
          </w:p>
        </w:tc>
      </w:tr>
      <w:tr>
        <w:tc>
          <w:tcPr/>
          <w:p>
            <w:pPr>
              <w:pStyle w:val="Compact"/>
              <w:jc w:val="left"/>
            </w:pPr>
            <w:r>
              <w:t xml:space="preserve">5</w:t>
            </w:r>
          </w:p>
        </w:tc>
        <w:tc>
          <w:tcPr/>
          <w:p>
            <w:pPr>
              <w:pStyle w:val="Compact"/>
              <w:jc w:val="left"/>
            </w:pPr>
            <w:r>
              <w:t xml:space="preserve">Cloud Infrastructure Provisioning – AWS us-east-2 region setup, VPC configuration, and security hardening for Astronomer deployment in compliance with Texas state data residency requirements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May 2 – May 9, 2025</w:t>
            </w:r>
          </w:p>
        </w:tc>
      </w:tr>
      <w:tr>
        <w:tc>
          <w:tcPr/>
          <w:p>
            <w:pPr>
              <w:pStyle w:val="Compact"/>
              <w:jc w:val="left"/>
            </w:pPr>
            <w:r>
              <w:t xml:space="preserve">6</w:t>
            </w:r>
          </w:p>
        </w:tc>
        <w:tc>
          <w:tcPr/>
          <w:p>
            <w:pPr>
              <w:pStyle w:val="Compact"/>
              <w:jc w:val="left"/>
            </w:pPr>
            <w:r>
              <w:t xml:space="preserve">Documentation &amp; Knowledge Transfer – Comprehensive Astronomer platform runbooks, API integration guides, and operational procedures tailored to Meridian's Houston operations team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May 20 – May 30, 2025</w:t>
            </w:r>
          </w:p>
        </w:tc>
      </w:tr>
      <w:tr>
        <w:tc>
          <w:tcPr/>
          <w:p>
            <w:pPr>
              <w:pStyle w:val="Compact"/>
              <w:jc w:val="left"/>
            </w:pPr>
            <w:r>
              <w:t xml:space="preserve">7</w:t>
            </w:r>
          </w:p>
        </w:tc>
        <w:tc>
          <w:tcPr/>
          <w:p>
            <w:pPr>
              <w:pStyle w:val="Compact"/>
              <w:jc w:val="left"/>
            </w:pPr>
            <w:r>
              <w:t xml:space="preserve">Priority Support &amp; Maintenance – 24/7 dedicated Astronomer support channel, guaranteed 4-hour response time, monthly patching, and performance tuning for the Houston deployment</w:t>
            </w:r>
          </w:p>
        </w:tc>
        <w:tc>
          <w:tcPr/>
          <w:p>
            <w:pPr>
              <w:pStyle w:val="Compact"/>
              <w:jc w:val="left"/>
            </w:pPr>
            <w:r>
              <w:t xml:space="preserve">1 month</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May 1 – May 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$57,350.00</w:t>
            </w:r>
          </w:p>
        </w:tc>
      </w:tr>
      <w:tr>
        <w:tc>
          <w:tcPr/>
          <w:p>
            <w:pPr>
              <w:pStyle w:val="Compact"/>
              <w:jc w:val="left"/>
            </w:pPr>
            <w:r>
              <w:t xml:space="preserve">Texas State Sales Tax (8.25%)</w:t>
            </w:r>
          </w:p>
        </w:tc>
        <w:tc>
          <w:tcPr/>
          <w:p>
            <w:pPr>
              <w:pStyle w:val="Compact"/>
              <w:jc w:val="left"/>
            </w:pPr>
            <w:r>
              <w:t xml:space="preserve">$4,731.38</w:t>
            </w:r>
          </w:p>
        </w:tc>
      </w:tr>
      <w:tr>
        <w:tc>
          <w:tcPr/>
          <w:p>
            <w:pPr>
              <w:pStyle w:val="Compact"/>
              <w:jc w:val="left"/>
            </w:pPr>
            <w:r>
              <w:t xml:space="preserve">Harris County Local Tax (0.30%)</w:t>
            </w:r>
          </w:p>
        </w:tc>
        <w:tc>
          <w:tcPr/>
          <w:p>
            <w:pPr>
              <w:pStyle w:val="Compact"/>
              <w:jc w:val="left"/>
            </w:pPr>
            <w:r>
              <w:t xml:space="preserve">$172.05</w:t>
            </w:r>
          </w:p>
        </w:tc>
      </w:tr>
      <w:tr>
        <w:tc>
          <w:tcPr/>
          <w:p>
            <w:pPr>
              <w:pStyle w:val="Compact"/>
              <w:jc w:val="left"/>
            </w:pPr>
            <w:r>
              <w:t xml:space="preserve">Houston Municipal Tax (0.30%)</w:t>
            </w:r>
          </w:p>
        </w:tc>
        <w:tc>
          <w:tcPr/>
          <w:p>
            <w:pPr>
              <w:pStyle w:val="Compact"/>
              <w:jc w:val="left"/>
            </w:pPr>
            <w:r>
              <w:t xml:space="preserve">$172.05</w:t>
            </w:r>
          </w:p>
        </w:tc>
      </w:tr>
      <w:tr>
        <w:tc>
          <w:tcPr/>
          <w:p>
            <w:pPr>
              <w:pStyle w:val="Compact"/>
              <w:jc w:val="left"/>
            </w:pPr>
            <w:r>
              <w:t xml:space="preserve">Early Payment Discount (2% if paid within 10 days)</w:t>
            </w:r>
          </w:p>
        </w:tc>
        <w:tc>
          <w:tcPr/>
          <w:p>
            <w:pPr>
              <w:pStyle w:val="Compact"/>
              <w:jc w:val="left"/>
            </w:pPr>
            <w:r>
              <w:t xml:space="preserve">($1,147.00)</w:t>
            </w:r>
          </w:p>
        </w:tc>
      </w:tr>
      <w:tr>
        <w:tc>
          <w:tcPr/>
          <w:p>
            <w:pPr>
              <w:pStyle w:val="Compact"/>
              <w:jc w:val="left"/>
            </w:pPr>
            <w:r>
              <w:t xml:space="preserve">GRAND TOTAL DUE</w:t>
            </w:r>
          </w:p>
        </w:tc>
        <w:tc>
          <w:tcPr/>
          <w:p>
            <w:pPr>
              <w:pStyle w:val="Compact"/>
              <w:jc w:val="left"/>
            </w:pPr>
            <w:r>
              <w:t xml:space="preserve">$61,278.48</w:t>
            </w:r>
          </w:p>
        </w:tc>
      </w:tr>
    </w:tbl>
    <w:bookmarkStart w:id="24" w:name="payment-instructions"/>
    <w:p>
      <w:pPr>
        <w:pStyle w:val="Heading3"/>
      </w:pPr>
      <w:r>
        <w:t xml:space="preserve">Payment Instructions</w:t>
      </w:r>
    </w:p>
    <w:p>
      <w:pPr>
        <w:pStyle w:val="FirstParagraph"/>
      </w:pPr>
      <w:r>
        <w:rPr>
          <w:bCs/>
          <w:b/>
        </w:rPr>
        <w:t xml:space="preserve">Bank Transfer (ACH/Wire):</w:t>
      </w:r>
      <w:r>
        <w:t xml:space="preserve"> </w:t>
      </w:r>
      <w:r>
        <w:t xml:space="preserve">Astronomer Data Solutions, Inc. | Bank: First National Bank of Houston | Routing Number: 071000013 | Account Number: ****-5829 | Reference: AST-2025-04872</w:t>
      </w:r>
    </w:p>
    <w:p>
      <w:pPr>
        <w:pStyle w:val="BodyText"/>
      </w:pPr>
      <w:r>
        <w:rPr>
          <w:bCs/>
          <w:b/>
        </w:rPr>
        <w:t xml:space="preserve">Check:</w:t>
      </w:r>
      <w:r>
        <w:t xml:space="preserve"> </w:t>
      </w:r>
      <w:r>
        <w:t xml:space="preserve">Make payable to "Astronomer Data Solutions, Inc." and mail to: 4500 Smith Street, Suite 1200, Houston, TX 77002, United States.</w:t>
      </w:r>
    </w:p>
    <w:p>
      <w:pPr>
        <w:pStyle w:val="BodyText"/>
      </w:pPr>
      <w:r>
        <w:rPr>
          <w:bCs/>
          <w:b/>
        </w:rPr>
        <w:t xml:space="preserve">Payment Terms:</w:t>
      </w:r>
      <w:r>
        <w:t xml:space="preserve"> </w:t>
      </w:r>
      <w:r>
        <w:t xml:space="preserve">Net 30 days from the date of this Invoice. Late payments are subject to a 1.5% monthly interest charge as permitted under Texas Business &amp; Commerce Code Chapter 2402. Please reference the Invoice number AST-2025-04872 on all remittances.</w:t>
      </w:r>
    </w:p>
    <w:bookmarkEnd w:id="24"/>
    <w:bookmarkStart w:id="25" w:name="notes-terms"/>
    <w:p>
      <w:pPr>
        <w:pStyle w:val="Heading3"/>
      </w:pPr>
      <w:r>
        <w:t xml:space="preserve">Notes &amp; Terms</w:t>
      </w:r>
    </w:p>
    <w:p>
      <w:pPr>
        <w:pStyle w:val="FirstParagraph"/>
      </w:pPr>
      <w:r>
        <w:t xml:space="preserve">This Invoice is issued by Astronomer Data Solutions, Inc., a corporation duly registered and operating in the State of Texas, United States, with its principal place of business located in Houston, Texas. All services described herein were rendered in accordance with the Master Services Agreement (MSA) dated January 15, 2025, between Astronomer Data Solutions, Inc. and Meridian Energy Partners LLC.</w:t>
      </w:r>
    </w:p>
    <w:p>
      <w:pPr>
        <w:pStyle w:val="BodyText"/>
      </w:pPr>
      <w:r>
        <w:t xml:space="preserve">The Astronomer platform services described in this Invoice include access to Astronomer's proprietary data engineering orchestration tools, managed infrastructure, and professional services. All intellectual property, including but not limited to custom pipeline code, configuration files, and documentation produced during the service period, shall remain the property of Astronomer Data Solutions, Inc. unless otherwise specified in the MSA.</w:t>
      </w:r>
    </w:p>
    <w:p>
      <w:pPr>
        <w:pStyle w:val="BodyText"/>
      </w:pPr>
      <w:r>
        <w:t xml:space="preserve">Tax calculations on this Invoice reflect the combined sales and use tax rates applicable to the City of Houston, Harris County, and the State of Texas as of the Invoice date. Astronomer Data Solutions, Inc. is registered with the Texas Comptroller of Public Accounts and the Houston Comptroller's Office for sales tax collection purposes. If any portion of the services is exempt from taxation under Texas law, the customer must provide a valid Texas Sales and Use Tax Exemption Certificate (Form 05-101) prior to the due date to have the applicable tax removed.</w:t>
      </w:r>
    </w:p>
    <w:p>
      <w:pPr>
        <w:pStyle w:val="BodyText"/>
      </w:pPr>
      <w:r>
        <w:t xml:space="preserve">By accepting this Invoice, the customer acknowledges that all services have been satisfactorily completed and that the charges listed are accurate and undisputed. Any disputes regarding the scope of work or billing must be raised in writing within fifteen (15) business days of the Invoice date, directed to the Astronomer billing department in Houston, Texas, United States.</w:t>
      </w:r>
    </w:p>
    <w:p>
      <w:pPr>
        <w:pStyle w:val="BodyText"/>
      </w:pPr>
      <w:r>
        <w:t xml:space="preserve">This Invoice constitutes a legally binding document under the laws of the State of Texas and the United States of America. In the event of any dispute arising from this Invoice or the services rendered, both parties agree to submit to the exclusive jurisdiction of the state and federal courts located in Harris County, Houston, Texas, United States.</w:t>
      </w:r>
    </w:p>
    <w:bookmarkEnd w:id="25"/>
    <w:p>
      <w:pPr>
        <w:pStyle w:val="BodyText"/>
      </w:pPr>
      <w:r>
        <w:rPr>
          <w:bCs/>
          <w:b/>
        </w:rPr>
        <w:t xml:space="preserve">Astronomer Data Solutions, Inc.</w:t>
      </w:r>
      <w:r>
        <w:t xml:space="preserve"> </w:t>
      </w:r>
      <w:r>
        <w:t xml:space="preserve">| 4500 Smith Street, Suite 1200, Houston, Texas 77002, United States</w:t>
      </w:r>
    </w:p>
    <w:p>
      <w:pPr>
        <w:pStyle w:val="BodyText"/>
      </w:pPr>
      <w:r>
        <w:t xml:space="preserve">Tel: (713) 555-0147 | Email: billing@astronomer-data.com | Web: www.astronomer-data.com</w:t>
      </w:r>
    </w:p>
    <w:p>
      <w:pPr>
        <w:pStyle w:val="BodyText"/>
      </w:pPr>
      <w:r>
        <w:t xml:space="preserve">Registered in the State of Texas, United States | EIN: 74-2839105 | Texas Sales Tax Permit: ST-000-482910</w:t>
      </w:r>
    </w:p>
    <w:p>
      <w:pPr>
        <w:pStyle w:val="BodyText"/>
      </w:pPr>
      <w:r>
        <w:t xml:space="preserve">This is a computer-generated Invoice from Astronomer Data Solutions, Inc. No signature is required. Thank you for your business.</w:t>
      </w:r>
    </w:p>
    <w:p>
      <w:pPr>
        <w:pStyle w:val="BodyText"/>
      </w:pPr>
      <w:r>
        <w:t xml:space="preserve">Invoice AST-2025-04872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Houston, United States</dc:title>
  <dc:creator/>
  <dc:language>en</dc:language>
  <cp:keywords/>
  <dcterms:created xsi:type="dcterms:W3CDTF">2026-10-10T03:16:16Z</dcterms:created>
  <dcterms:modified xsi:type="dcterms:W3CDTF">2026-10-10T03:16:16Z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