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astronomer-inc."/>
    <w:p>
      <w:pPr>
        <w:pStyle w:val="Heading1"/>
      </w:pPr>
      <w:r>
        <w:t xml:space="preserve">Astronomer, Inc.</w:t>
      </w:r>
    </w:p>
    <w:p>
      <w:pPr>
        <w:pStyle w:val="FirstParagraph"/>
      </w:pPr>
      <w:r>
        <w:t xml:space="preserve">100 Market Street, Suite 400</w:t>
      </w:r>
    </w:p>
    <w:p>
      <w:pPr>
        <w:pStyle w:val="BodyText"/>
      </w:pPr>
      <w:r>
        <w:t xml:space="preserve">San Francisco, California 94105</w:t>
      </w:r>
    </w:p>
    <w:p>
      <w:pPr>
        <w:pStyle w:val="BodyText"/>
      </w:pPr>
      <w:r>
        <w:t xml:space="preserve">United States of America</w:t>
      </w:r>
    </w:p>
    <w:p>
      <w:pPr>
        <w:pStyle w:val="BodyText"/>
      </w:pPr>
      <w:r>
        <w:t xml:space="preserve">Tel: +1 (415) 555-0192</w:t>
      </w:r>
    </w:p>
    <w:p>
      <w:pPr>
        <w:pStyle w:val="BodyText"/>
      </w:pPr>
      <w:r>
        <w:t xml:space="preserve">Email: billing@astronomer.io</w:t>
      </w:r>
    </w:p>
    <w:p>
      <w:pPr>
        <w:pStyle w:val="BodyText"/>
      </w:pPr>
      <w:r>
        <w:t xml:space="preserve">Tax ID: 84-3829175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AST-2025-004871</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w:t>
      </w:r>
    </w:p>
    <w:p>
      <w:pPr>
        <w:pStyle w:val="BodyText"/>
      </w:pPr>
      <w:r>
        <w:t xml:space="preserve">Due in 30 Days</w:t>
      </w:r>
    </w:p>
    <w:bookmarkEnd w:id="21"/>
    <w:bookmarkStart w:id="22" w:name="billed-to"/>
    <w:p>
      <w:pPr>
        <w:pStyle w:val="Heading3"/>
      </w:pPr>
      <w:r>
        <w:t xml:space="preserve">Billed To</w:t>
      </w:r>
    </w:p>
    <w:p>
      <w:pPr>
        <w:pStyle w:val="FirstParagraph"/>
      </w:pPr>
      <w:r>
        <w:t xml:space="preserve">Meridian Data Solutions LLC</w:t>
      </w:r>
    </w:p>
    <w:p>
      <w:pPr>
        <w:pStyle w:val="BodyText"/>
      </w:pPr>
      <w:r>
        <w:t xml:space="preserve">Attn: Dr. Sarah Chen, VP of Engineering</w:t>
      </w:r>
    </w:p>
    <w:p>
      <w:pPr>
        <w:pStyle w:val="BodyText"/>
      </w:pPr>
      <w:r>
        <w:t xml:space="preserve">2200 Mission Street, Floor 12</w:t>
      </w:r>
    </w:p>
    <w:p>
      <w:pPr>
        <w:pStyle w:val="BodyText"/>
      </w:pPr>
      <w:r>
        <w:t xml:space="preserve">San Francisco, California 94110</w:t>
      </w:r>
    </w:p>
    <w:p>
      <w:pPr>
        <w:pStyle w:val="BodyText"/>
      </w:pPr>
      <w:r>
        <w:t xml:space="preserve">United States of America</w:t>
      </w:r>
    </w:p>
    <w:p>
      <w:pPr>
        <w:pStyle w:val="BodyText"/>
      </w:pPr>
      <w:r>
        <w:t xml:space="preserve">Email: s.chen@meridiandata.com</w:t>
      </w:r>
    </w:p>
    <w:bookmarkEnd w:id="22"/>
    <w:bookmarkStart w:id="23" w:name="service-location"/>
    <w:p>
      <w:pPr>
        <w:pStyle w:val="Heading3"/>
      </w:pPr>
      <w:r>
        <w:t xml:space="preserve">Service Location</w:t>
      </w:r>
    </w:p>
    <w:p>
      <w:pPr>
        <w:pStyle w:val="FirstParagraph"/>
      </w:pPr>
      <w:r>
        <w:t xml:space="preserve">Astronomer Cloud Platform</w:t>
      </w:r>
    </w:p>
    <w:p>
      <w:pPr>
        <w:pStyle w:val="BodyText"/>
      </w:pPr>
      <w:r>
        <w:t xml:space="preserve">Region: United States (San Francisco)</w:t>
      </w:r>
    </w:p>
    <w:p>
      <w:pPr>
        <w:pStyle w:val="BodyText"/>
      </w:pPr>
      <w:r>
        <w:t xml:space="preserve">Data Center: AWS us-west-2</w:t>
      </w:r>
    </w:p>
    <w:p>
      <w:pPr>
        <w:pStyle w:val="BodyText"/>
      </w:pPr>
      <w:r>
        <w:t xml:space="preserve">Deployment: Multi-tenant SaaS</w:t>
      </w:r>
    </w:p>
    <w:p>
      <w:pPr>
        <w:pStyle w:val="BodyText"/>
      </w:pPr>
      <w:r>
        <w:t xml:space="preserve">Contract Reference: MDS-AST-2025-Q2</w:t>
      </w:r>
    </w:p>
    <w:p>
      <w:pPr>
        <w:pStyle w:val="BodyText"/>
      </w:pPr>
      <w:r>
        <w:t xml:space="preserve">Account Manager: James Okafor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Service Period</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Astronomer Enterprise Platform – Annual License (Unlimited Workflows, 50 Seats)</w:t>
            </w:r>
          </w:p>
        </w:tc>
        <w:tc>
          <w:tcPr/>
          <w:p>
            <w:pPr>
              <w:pStyle w:val="Compact"/>
              <w:jc w:val="left"/>
            </w:pPr>
            <w:r>
              <w:t xml:space="preserve">Jun 2025 – May 2026</w:t>
            </w:r>
          </w:p>
        </w:tc>
        <w:tc>
          <w:tcPr/>
          <w:p>
            <w:pPr>
              <w:pStyle w:val="Compact"/>
              <w:jc w:val="left"/>
            </w:pPr>
            <w:r>
              <w:t xml:space="preserve">1</w:t>
            </w:r>
          </w:p>
        </w:tc>
        <w:tc>
          <w:tcPr/>
          <w:p>
            <w:pPr>
              <w:pStyle w:val="Compact"/>
              <w:jc w:val="left"/>
            </w:pPr>
            <w:r>
              <w:t xml:space="preserve">$148,000.00</w:t>
            </w:r>
          </w:p>
        </w:tc>
        <w:tc>
          <w:tcPr/>
          <w:p>
            <w:pPr>
              <w:pStyle w:val="Compact"/>
              <w:jc w:val="left"/>
            </w:pPr>
            <w:r>
              <w:t xml:space="preserve">$148,000.00</w:t>
            </w:r>
          </w:p>
        </w:tc>
      </w:tr>
      <w:tr>
        <w:tc>
          <w:tcPr/>
          <w:p>
            <w:pPr>
              <w:pStyle w:val="Compact"/>
              <w:jc w:val="left"/>
            </w:pPr>
            <w:r>
              <w:t xml:space="preserve">2</w:t>
            </w:r>
          </w:p>
        </w:tc>
        <w:tc>
          <w:tcPr/>
          <w:p>
            <w:pPr>
              <w:pStyle w:val="Compact"/>
              <w:jc w:val="left"/>
            </w:pPr>
            <w:r>
              <w:t xml:space="preserve">Astronomer Data Engineering – Dedicated Compute Cluster (16 vCPU, 64 GB RAM) – Monthly</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Astronomer Managed Airflow – High Availability Deployment (San Francisco Region)</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4</w:t>
            </w:r>
          </w:p>
        </w:tc>
        <w:tc>
          <w:tcPr/>
          <w:p>
            <w:pPr>
              <w:pStyle w:val="Compact"/>
              <w:jc w:val="left"/>
            </w:pPr>
            <w:r>
              <w:t xml:space="preserve">Astronomer Professional Services – Data Pipeline Migration &amp; Optimization (40 hrs)</w:t>
            </w:r>
          </w:p>
        </w:tc>
        <w:tc>
          <w:tcPr/>
          <w:p>
            <w:pPr>
              <w:pStyle w:val="Compact"/>
              <w:jc w:val="left"/>
            </w:pPr>
            <w:r>
              <w:t xml:space="preserve">Jun 2025</w:t>
            </w:r>
          </w:p>
        </w:tc>
        <w:tc>
          <w:tcPr/>
          <w:p>
            <w:pPr>
              <w:pStyle w:val="Compact"/>
              <w:jc w:val="left"/>
            </w:pPr>
            <w:r>
              <w:t xml:space="preserve">40</w:t>
            </w:r>
          </w:p>
        </w:tc>
        <w:tc>
          <w:tcPr/>
          <w:p>
            <w:pPr>
              <w:pStyle w:val="Compact"/>
              <w:jc w:val="left"/>
            </w:pPr>
            <w:r>
              <w:t xml:space="preserve">$225.00</w:t>
            </w:r>
          </w:p>
        </w:tc>
        <w:tc>
          <w:tcPr/>
          <w:p>
            <w:pPr>
              <w:pStyle w:val="Compact"/>
              <w:jc w:val="left"/>
            </w:pPr>
            <w:r>
              <w:t xml:space="preserve">$9,000.00</w:t>
            </w:r>
          </w:p>
        </w:tc>
      </w:tr>
      <w:tr>
        <w:tc>
          <w:tcPr/>
          <w:p>
            <w:pPr>
              <w:pStyle w:val="Compact"/>
              <w:jc w:val="left"/>
            </w:pPr>
            <w:r>
              <w:t xml:space="preserve">5</w:t>
            </w:r>
          </w:p>
        </w:tc>
        <w:tc>
          <w:tcPr/>
          <w:p>
            <w:pPr>
              <w:pStyle w:val="Compact"/>
              <w:jc w:val="left"/>
            </w:pPr>
            <w:r>
              <w:t xml:space="preserve">Astronomer Premium Support – 24/7 SLA (99.95% Uptime Guarantee, San Francisco Operations Center)</w:t>
            </w:r>
          </w:p>
        </w:tc>
        <w:tc>
          <w:tcPr/>
          <w:p>
            <w:pPr>
              <w:pStyle w:val="Compact"/>
              <w:jc w:val="left"/>
            </w:pPr>
            <w:r>
              <w:t xml:space="preserve">Jun 2025 – May 2026</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6</w:t>
            </w:r>
          </w:p>
        </w:tc>
        <w:tc>
          <w:tcPr/>
          <w:p>
            <w:pPr>
              <w:pStyle w:val="Compact"/>
              <w:jc w:val="left"/>
            </w:pPr>
            <w:r>
              <w:t xml:space="preserve">Astronomer Training &amp; Certification – On-Site Workshop (San Francisco, CA) – 2-Day Intensive</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7</w:t>
            </w:r>
          </w:p>
        </w:tc>
        <w:tc>
          <w:tcPr/>
          <w:p>
            <w:pPr>
              <w:pStyle w:val="Compact"/>
              <w:jc w:val="left"/>
            </w:pPr>
            <w:r>
              <w:t xml:space="preserve">Astronomer API Access – Enterprise Tier (10M API Calls/Month, San Francisco Endpoint)</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$184,800.00</w:t>
            </w:r>
          </w:p>
        </w:tc>
      </w:tr>
      <w:tr>
        <w:tc>
          <w:tcPr/>
          <w:p>
            <w:pPr>
              <w:pStyle w:val="Compact"/>
              <w:jc w:val="left"/>
            </w:pPr>
            <w:r>
              <w:t xml:space="preserve">Discount (Annual Commitment – 5%)</w:t>
            </w:r>
          </w:p>
        </w:tc>
        <w:tc>
          <w:tcPr/>
          <w:p>
            <w:pPr>
              <w:pStyle w:val="Compact"/>
              <w:jc w:val="left"/>
            </w:pPr>
            <w:r>
              <w:t xml:space="preserve">-$9,240.00</w:t>
            </w:r>
          </w:p>
        </w:tc>
      </w:tr>
      <w:tr>
        <w:tc>
          <w:tcPr/>
          <w:p>
            <w:pPr>
              <w:pStyle w:val="Compact"/>
              <w:jc w:val="left"/>
            </w:pPr>
            <w:r>
              <w:t xml:space="preserve">California State Sales Tax (7.25%)</w:t>
            </w:r>
          </w:p>
        </w:tc>
        <w:tc>
          <w:tcPr/>
          <w:p>
            <w:pPr>
              <w:pStyle w:val="Compact"/>
              <w:jc w:val="left"/>
            </w:pPr>
            <w:r>
              <w:t xml:space="preserve">$12,459.00</w:t>
            </w:r>
          </w:p>
        </w:tc>
      </w:tr>
      <w:tr>
        <w:tc>
          <w:tcPr/>
          <w:p>
            <w:pPr>
              <w:pStyle w:val="Compact"/>
              <w:jc w:val="left"/>
            </w:pPr>
            <w:r>
              <w:t xml:space="preserve">San Francisco City Tax (0.3%)</w:t>
            </w:r>
          </w:p>
        </w:tc>
        <w:tc>
          <w:tcPr/>
          <w:p>
            <w:pPr>
              <w:pStyle w:val="Compact"/>
              <w:jc w:val="left"/>
            </w:pPr>
            <w:r>
              <w:t xml:space="preserve">$539.28</w:t>
            </w:r>
          </w:p>
        </w:tc>
      </w:tr>
      <w:tr>
        <w:tc>
          <w:tcPr/>
          <w:p>
            <w:pPr>
              <w:pStyle w:val="Compact"/>
              <w:jc w:val="left"/>
            </w:pPr>
            <w:r>
              <w:t xml:space="preserve">San Francisco District Tax (0.3%)</w:t>
            </w:r>
          </w:p>
        </w:tc>
        <w:tc>
          <w:tcPr/>
          <w:p>
            <w:pPr>
              <w:pStyle w:val="Compact"/>
              <w:jc w:val="left"/>
            </w:pPr>
            <w:r>
              <w:t xml:space="preserve">$539.28</w:t>
            </w:r>
          </w:p>
        </w:tc>
      </w:tr>
      <w:tr>
        <w:tc>
          <w:tcPr/>
          <w:p>
            <w:pPr>
              <w:pStyle w:val="Compact"/>
              <w:jc w:val="left"/>
            </w:pPr>
            <w:r>
              <w:t xml:space="preserve">Grand Total Due</w:t>
            </w:r>
          </w:p>
        </w:tc>
        <w:tc>
          <w:tcPr/>
          <w:p>
            <w:pPr>
              <w:pStyle w:val="Compact"/>
              <w:jc w:val="left"/>
            </w:pPr>
            <w:r>
              <w:t xml:space="preserve">$189,097.56</w:t>
            </w:r>
          </w:p>
        </w:tc>
      </w:tr>
    </w:tbl>
    <w:bookmarkStart w:id="24" w:name="payment-terms-instructions"/>
    <w:p>
      <w:pPr>
        <w:pStyle w:val="Heading3"/>
      </w:pPr>
      <w:r>
        <w:t xml:space="preserve">Payment Terms &amp; Instructions</w:t>
      </w:r>
    </w:p>
    <w:p>
      <w:pPr>
        <w:pStyle w:val="FirstParagraph"/>
      </w:pPr>
      <w:r>
        <w:t xml:space="preserve">This Invoice is payable within thirty (30) calendar days from the Invoice date of June 15, 2025. The full amount of</w:t>
      </w:r>
      <w:r>
        <w:t xml:space="preserve"> </w:t>
      </w:r>
      <w:r>
        <w:rPr>
          <w:bCs/>
          <w:b/>
        </w:rPr>
        <w:t xml:space="preserve">$189,097.56 USD</w:t>
      </w:r>
      <w:r>
        <w:t xml:space="preserve"> </w:t>
      </w:r>
      <w:r>
        <w:t xml:space="preserve">is due no later than July 15, 2025. Late payments are subject to a 1.5% monthly interest charge as stipulated in the master service agreement between Astronomer, Inc. and Meridian Data Solutions LLC.</w:t>
      </w:r>
    </w:p>
    <w:p>
      <w:pPr>
        <w:pStyle w:val="BodyText"/>
      </w:pPr>
      <w:r>
        <w:rPr>
          <w:bCs/>
          <w:b/>
        </w:rPr>
        <w:t xml:space="preserve">Wire Transfer:</w:t>
      </w:r>
      <w:r>
        <w:t xml:space="preserve"> </w:t>
      </w:r>
      <w:r>
        <w:t xml:space="preserve">First Republic Bank, San Francisco, CA | Routing: 021000021 | Account: 4482-9173-002 | SWIFT: FRBKUS33</w:t>
      </w:r>
    </w:p>
    <w:p>
      <w:pPr>
        <w:pStyle w:val="BodyText"/>
      </w:pPr>
      <w:r>
        <w:rPr>
          <w:bCs/>
          <w:b/>
        </w:rPr>
        <w:t xml:space="preserve">ACH / Check:</w:t>
      </w:r>
      <w:r>
        <w:t xml:space="preserve"> </w:t>
      </w:r>
      <w:r>
        <w:t xml:space="preserve">Make payable to "Astronomer, Inc." and mail to: 100 Market Street, Suite 400, San Francisco, CA 94105, United States.</w:t>
      </w:r>
    </w:p>
    <w:p>
      <w:pPr>
        <w:pStyle w:val="BodyText"/>
      </w:pPr>
      <w:r>
        <w:t xml:space="preserve">Please reference Invoice Number</w:t>
      </w:r>
      <w:r>
        <w:t xml:space="preserve"> </w:t>
      </w:r>
      <w:r>
        <w:rPr>
          <w:bCs/>
          <w:b/>
        </w:rPr>
        <w:t xml:space="preserve">AST-2025-004871</w:t>
      </w:r>
      <w:r>
        <w:t xml:space="preserve"> </w:t>
      </w:r>
      <w:r>
        <w:t xml:space="preserve">on all remittances to ensure proper reconciliation of this Invoice.</w:t>
      </w:r>
    </w:p>
    <w:bookmarkEnd w:id="24"/>
    <w:bookmarkStart w:id="25" w:name="invoice-notes-important-information"/>
    <w:p>
      <w:pPr>
        <w:pStyle w:val="Heading3"/>
      </w:pPr>
      <w:r>
        <w:t xml:space="preserve">Invoice Notes &amp; Important Information</w:t>
      </w:r>
    </w:p>
    <w:p>
      <w:pPr>
        <w:pStyle w:val="FirstParagraph"/>
      </w:pPr>
      <w:r>
        <w:t xml:space="preserve">This Invoice covers the Astronomer data engineering platform services rendered to Meridian Data Solutions LLC for the billing period commencing June 1, 2025. All Astronomer services are delivered and hosted from our primary data center infrastructure located in the United States, San Francisco region (AWS us-west-2), ensuring low-latency access for our California-based clients.</w:t>
      </w:r>
    </w:p>
    <w:p>
      <w:pPr>
        <w:pStyle w:val="BodyText"/>
      </w:pPr>
      <w:r>
        <w:t xml:space="preserve">The Astronomer Enterprise Platform license includes unlimited workflow orchestration, role-based access control for up to 50 named users, and integration with all major cloud data warehouses. The dedicated compute cluster and managed Airflow deployment are provisioned specifically within the San Francisco, United States data center to comply with the client's data residency requirements.</w:t>
      </w:r>
    </w:p>
    <w:p>
      <w:pPr>
        <w:pStyle w:val="BodyText"/>
      </w:pPr>
      <w:r>
        <w:t xml:space="preserve">Professional services (Item 4) were performed by Astronomer's San Francisco-based engineering team between June 2 and June 13, 2025. The on-site training workshop (Item 6) was conducted at the client's offices at 2200 Mission Street, San Francisco, CA, on June 10–11, 2025.</w:t>
      </w:r>
    </w:p>
    <w:p>
      <w:pPr>
        <w:pStyle w:val="BodyText"/>
      </w:pPr>
      <w:r>
        <w:t xml:space="preserve">Tax calculations reflect the combined sales and use tax rate applicable to transactions conducted in San Francisco, California, United States, as of the Invoice date. Astronomer, Inc. is registered for sales tax collection in the State of California under permit number CDTFA-8829175.</w:t>
      </w:r>
    </w:p>
    <w:p>
      <w:pPr>
        <w:pStyle w:val="BodyText"/>
      </w:pPr>
      <w:r>
        <w:t xml:space="preserve">Questions regarding this Invoice should be directed to our billing department at billing@astronomer.io or by telephone at +1 (415) 555-0192, Monday through Friday, 8:00 AM to 6:00 PM Pacific Time. For technical support related to Astronomer platform services, please contact support@astronomer.io.</w:t>
      </w:r>
    </w:p>
    <w:bookmarkEnd w:id="25"/>
    <w:p>
      <w:pPr>
        <w:pStyle w:val="BodyText"/>
      </w:pPr>
      <w:r>
        <w:rPr>
          <w:bCs/>
          <w:b/>
        </w:rPr>
        <w:t xml:space="preserve">Astronomer, Inc.</w:t>
      </w:r>
      <w:r>
        <w:t xml:space="preserve"> </w:t>
      </w:r>
      <w:r>
        <w:t xml:space="preserve">| 100 Market Street, Suite 400, San Francisco, California 94105, United States of America</w:t>
      </w:r>
    </w:p>
    <w:p>
      <w:pPr>
        <w:pStyle w:val="BodyText"/>
      </w:pPr>
      <w:r>
        <w:t xml:space="preserve">Registered in the State of Delaware, United States | EIN: 84-3829175 | California Seller's Permit: CDTFA-8829175</w:t>
      </w:r>
    </w:p>
    <w:p>
      <w:pPr>
        <w:pStyle w:val="BodyText"/>
      </w:pPr>
      <w:r>
        <w:t xml:space="preserve">This Invoice was generated electronically on June 15, 2025, by the Astronomer billing system. No physical signature is required for validity.</w:t>
      </w:r>
    </w:p>
    <w:p>
      <w:pPr>
        <w:pStyle w:val="BodyText"/>
      </w:pPr>
      <w:r>
        <w:t xml:space="preserve">© 2025 Astronomer, Inc. All rights reserved. This document is the property of Astronomer, Inc. and is issued solely for the purpose of invoicing the named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 United States San Francisco</dc:title>
  <dc:creator/>
  <dc:language>en</dc:language>
  <cp:keywords/>
  <dcterms:created xsi:type="dcterms:W3CDTF">2026-10-10T04:18:14Z</dcterms:created>
  <dcterms:modified xsi:type="dcterms:W3CDTF">2026-10-10T04:18:14Z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