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Professional Astronomer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AST-2025-TSK-0047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Uzbekistan Tashkent</w:t>
      </w:r>
    </w:p>
    <w:p>
      <w:pPr>
        <w:pStyle w:val="BodyText"/>
      </w:pPr>
      <w:r>
        <w:rPr>
          <w:bCs/>
          <w:b/>
        </w:rPr>
        <w:t xml:space="preserve">Currency:</w:t>
      </w:r>
      <w:r>
        <w:t xml:space="preserve"> </w:t>
      </w:r>
      <w:r>
        <w:t xml:space="preserve">UZS (Uzbek Som)</w:t>
      </w:r>
    </w:p>
    <w:bookmarkEnd w:id="20"/>
    <w:bookmarkStart w:id="21" w:name="bill-from-service-provider"/>
    <w:p>
      <w:pPr>
        <w:pStyle w:val="Heading4"/>
      </w:pPr>
      <w:r>
        <w:t xml:space="preserve">Bill From (Service Provider)</w:t>
      </w:r>
    </w:p>
    <w:p>
      <w:pPr>
        <w:pStyle w:val="FirstParagraph"/>
      </w:pPr>
      <w:r>
        <w:t xml:space="preserve">Dr. Aziz Karimov, Ph.D.</w:t>
      </w:r>
    </w:p>
    <w:p>
      <w:pPr>
        <w:pStyle w:val="BodyText"/>
      </w:pPr>
      <w:r>
        <w:t xml:space="preserve">Lead Astronomer &amp; Astrophysics Consultant</w:t>
      </w:r>
    </w:p>
    <w:p>
      <w:pPr>
        <w:pStyle w:val="BodyText"/>
      </w:pPr>
      <w:r>
        <w:t xml:space="preserve">Tashkent Astronomical Institute</w:t>
      </w:r>
    </w:p>
    <w:p>
      <w:pPr>
        <w:pStyle w:val="BodyText"/>
      </w:pPr>
      <w:r>
        <w:t xml:space="preserve">100017, 12 Astronomer Street</w:t>
      </w:r>
    </w:p>
    <w:p>
      <w:pPr>
        <w:pStyle w:val="BodyText"/>
      </w:pPr>
      <w:r>
        <w:t xml:space="preserve">Mirzo-Ulug'bek District</w:t>
      </w:r>
    </w:p>
    <w:p>
      <w:pPr>
        <w:pStyle w:val="BodyText"/>
      </w:pPr>
      <w:r>
        <w:t xml:space="preserve">Tashkent, Uzbekistan</w:t>
      </w:r>
    </w:p>
    <w:p>
      <w:pPr>
        <w:pStyle w:val="BodyText"/>
      </w:pPr>
      <w:r>
        <w:t xml:space="preserve">Tel: +998 71 200 45 67</w:t>
      </w:r>
    </w:p>
    <w:p>
      <w:pPr>
        <w:pStyle w:val="BodyText"/>
      </w:pPr>
      <w:r>
        <w:t xml:space="preserve">Email: a.karimov@tai.uz</w:t>
      </w:r>
    </w:p>
    <w:p>
      <w:pPr>
        <w:pStyle w:val="BodyText"/>
      </w:pPr>
      <w:r>
        <w:t xml:space="preserve">VAT Registration: 200123456</w:t>
      </w:r>
    </w:p>
    <w:bookmarkEnd w:id="21"/>
    <w:bookmarkStart w:id="22" w:name="bill-to-client"/>
    <w:p>
      <w:pPr>
        <w:pStyle w:val="Heading4"/>
      </w:pPr>
      <w:r>
        <w:t xml:space="preserve">Bill To (Client)</w:t>
      </w:r>
    </w:p>
    <w:p>
      <w:pPr>
        <w:pStyle w:val="FirstParagraph"/>
      </w:pPr>
      <w:r>
        <w:t xml:space="preserve">Uzbekistan Tashkent University of Information Technologies</w:t>
      </w:r>
    </w:p>
    <w:p>
      <w:pPr>
        <w:pStyle w:val="BodyText"/>
      </w:pPr>
      <w:r>
        <w:t xml:space="preserve">Attn: Prof. Gulnara Yusupova</w:t>
      </w:r>
    </w:p>
    <w:p>
      <w:pPr>
        <w:pStyle w:val="BodyText"/>
      </w:pPr>
      <w:r>
        <w:t xml:space="preserve">Department of Physics &amp; Astronomy</w:t>
      </w:r>
    </w:p>
    <w:p>
      <w:pPr>
        <w:pStyle w:val="BodyText"/>
      </w:pPr>
      <w:r>
        <w:t xml:space="preserve">4 Universitet Street</w:t>
      </w:r>
    </w:p>
    <w:p>
      <w:pPr>
        <w:pStyle w:val="BodyText"/>
      </w:pPr>
      <w:r>
        <w:t xml:space="preserve">100175, Mirzo-Ulug'bek District</w:t>
      </w:r>
    </w:p>
    <w:p>
      <w:pPr>
        <w:pStyle w:val="BodyText"/>
      </w:pPr>
      <w:r>
        <w:t xml:space="preserve">Tashkent, Uzbekistan</w:t>
      </w:r>
    </w:p>
    <w:p>
      <w:pPr>
        <w:pStyle w:val="BodyText"/>
      </w:pPr>
      <w:r>
        <w:t xml:space="preserve">Tel: +998 71 233 88 99</w:t>
      </w:r>
    </w:p>
    <w:p>
      <w:pPr>
        <w:pStyle w:val="BodyText"/>
      </w:pPr>
      <w:r>
        <w:t xml:space="preserve">Email: g.yusupova@uit.uz</w:t>
      </w:r>
    </w:p>
    <w:p>
      <w:pPr>
        <w:pStyle w:val="BodyText"/>
      </w:pPr>
      <w:r>
        <w:t xml:space="preserve">Tax ID: 300987654</w:t>
      </w:r>
    </w:p>
    <w:bookmarkEnd w:id="22"/>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Professional Astronomer consultation for the design and calibration of the new 1.2-meter optical telescope at the Uzbekistan Tashkent observatory campus. Includes site survey, atmospheric condition analysis, and structural alignment recommendations.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Astronomer-led research workshop for 40 graduate students at Tashkent University. Topic: "Modern Techniques in Stellar Astrophysics and Exoplanet Detection." Delivered in Uzbekistan Tashkent main lecture hall.</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Preparation of a comprehensive technical report on the optical performance of the existing 600mm Cassegrain telescope. The Astronomer conducted 12 hours of photometric testing and delivered a 45-page report with recommendations for Uzbekistan Tashkent astronomical community.</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On-site installation supervision and commissioning of the new CCD imaging system. The Astronomer provided hands-on guidance to the engineering team over a two-day period at the observatory facility in Tashkent, Uzbekistan.</w:t>
            </w:r>
          </w:p>
        </w:tc>
        <w:tc>
          <w:tcPr/>
          <w:p>
            <w:pPr>
              <w:pStyle w:val="Compact"/>
              <w:jc w:val="left"/>
            </w:pPr>
            <w:r>
              <w:t xml:space="preserve">10–11 Jun 2025</w:t>
            </w:r>
          </w:p>
        </w:tc>
        <w:tc>
          <w:tcPr/>
          <w:p>
            <w:pPr>
              <w:pStyle w:val="Compact"/>
              <w:jc w:val="left"/>
            </w:pPr>
            <w:r>
              <w:t xml:space="preserve">2 days</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Public outreach event: "A Night Under the Stars" – Astronomer-led stargazing and educational evening for 200 members of the general public in Tashkent, Uzbekistan. Included live telescope viewing, constellation identification, and Q&amp;A session.</w:t>
            </w:r>
          </w:p>
        </w:tc>
        <w:tc>
          <w:tcPr/>
          <w:p>
            <w:pPr>
              <w:pStyle w:val="Compact"/>
              <w:jc w:val="left"/>
            </w:pPr>
            <w:r>
              <w:t xml:space="preserve">13 Jun 2025</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Travel and accommodation expenses for the Astronomer during the project period in Uzbekistan Tashkent. Includes intercity transport, local transportation, and lodging at a registered hotel in the Mirzo-Ulug'bek District.</w:t>
            </w:r>
          </w:p>
        </w:tc>
        <w:tc>
          <w:tcPr/>
          <w:p>
            <w:pPr>
              <w:pStyle w:val="Compact"/>
              <w:jc w:val="left"/>
            </w:pPr>
            <w:r>
              <w:t xml:space="preserve">02–14 Jun 2025</w:t>
            </w:r>
          </w:p>
        </w:tc>
        <w:tc>
          <w:tcPr/>
          <w:p>
            <w:pPr>
              <w:pStyle w:val="Compact"/>
              <w:jc w:val="left"/>
            </w:pPr>
            <w:r>
              <w:t xml:space="preserve">12 nights</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33,400,000 UZS</w:t>
            </w:r>
          </w:p>
        </w:tc>
      </w:tr>
      <w:tr>
        <w:tc>
          <w:tcPr/>
          <w:p>
            <w:pPr>
              <w:pStyle w:val="Compact"/>
              <w:jc w:val="left"/>
            </w:pPr>
            <w:r>
              <w:t xml:space="preserve">VAT (12%)</w:t>
            </w:r>
          </w:p>
        </w:tc>
        <w:tc>
          <w:tcPr/>
          <w:p>
            <w:pPr>
              <w:pStyle w:val="Compact"/>
              <w:jc w:val="right"/>
            </w:pPr>
            <w:r>
              <w:t xml:space="preserve">4,008,000 UZS</w:t>
            </w:r>
          </w:p>
        </w:tc>
      </w:tr>
      <w:tr>
        <w:tc>
          <w:tcPr/>
          <w:p>
            <w:pPr>
              <w:pStyle w:val="Compact"/>
              <w:jc w:val="left"/>
            </w:pPr>
            <w:r>
              <w:t xml:space="preserve">Discount (Early Payment – 2%)</w:t>
            </w:r>
          </w:p>
        </w:tc>
        <w:tc>
          <w:tcPr/>
          <w:p>
            <w:pPr>
              <w:pStyle w:val="Compact"/>
              <w:jc w:val="right"/>
            </w:pPr>
            <w:r>
              <w:t xml:space="preserve">-668,000 UZS</w:t>
            </w:r>
          </w:p>
        </w:tc>
      </w:tr>
      <w:tr>
        <w:tc>
          <w:tcPr/>
          <w:p>
            <w:pPr>
              <w:pStyle w:val="Compact"/>
              <w:jc w:val="left"/>
            </w:pPr>
            <w:r>
              <w:t xml:space="preserve">Total Due</w:t>
            </w:r>
          </w:p>
        </w:tc>
        <w:tc>
          <w:tcPr/>
          <w:p>
            <w:pPr>
              <w:pStyle w:val="Compact"/>
              <w:jc w:val="right"/>
            </w:pPr>
            <w:r>
              <w:t xml:space="preserve">36,740,000 UZS</w:t>
            </w:r>
          </w:p>
        </w:tc>
      </w:tr>
    </w:tbl>
    <w:p>
      <w:pPr>
        <w:pStyle w:val="BodyText"/>
      </w:pPr>
      <w:r>
        <w:t xml:space="preserve">Payment Information</w:t>
      </w:r>
    </w:p>
    <w:p>
      <w:pPr>
        <w:pStyle w:val="BodyText"/>
      </w:pPr>
      <w:r>
        <w:rPr>
          <w:bCs/>
          <w:b/>
        </w:rPr>
        <w:t xml:space="preserve">Bank:</w:t>
      </w:r>
      <w:r>
        <w:t xml:space="preserve"> </w:t>
      </w:r>
      <w:r>
        <w:t xml:space="preserve">National Bank of Uzbekistan, Tashkent Branch</w:t>
      </w:r>
    </w:p>
    <w:p>
      <w:pPr>
        <w:pStyle w:val="BodyText"/>
      </w:pPr>
      <w:r>
        <w:rPr>
          <w:bCs/>
          <w:b/>
        </w:rPr>
        <w:t xml:space="preserve">Account Name:</w:t>
      </w:r>
      <w:r>
        <w:t xml:space="preserve"> </w:t>
      </w:r>
      <w:r>
        <w:t xml:space="preserve">Dr. Aziz Karimov – Astronomer Services</w:t>
      </w:r>
    </w:p>
    <w:p>
      <w:pPr>
        <w:pStyle w:val="BodyText"/>
      </w:pPr>
      <w:r>
        <w:rPr>
          <w:bCs/>
          <w:b/>
        </w:rPr>
        <w:t xml:space="preserve">IBAN:</w:t>
      </w:r>
      <w:r>
        <w:t xml:space="preserve"> </w:t>
      </w:r>
      <w:r>
        <w:t xml:space="preserve">UZ88 NBUZ 5001 0000 1234 5678 90</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AST-2025-TSK-0047</w:t>
      </w:r>
    </w:p>
    <w:p>
      <w:pPr>
        <w:pStyle w:val="BodyText"/>
      </w:pPr>
      <w:r>
        <w:rPr>
          <w:bCs/>
          <w:b/>
        </w:rPr>
        <w:t xml:space="preserve">Payment Method:</w:t>
      </w:r>
      <w:r>
        <w:t xml:space="preserve"> </w:t>
      </w:r>
      <w:r>
        <w:t xml:space="preserve">Bank transfer to the above account. Payment is due within 15 calendar days from the issue date of this Invoice.</w:t>
      </w:r>
    </w:p>
    <w:p>
      <w:pPr>
        <w:pStyle w:val="BodyText"/>
      </w:pPr>
      <w:r>
        <w:t xml:space="preserve">Terms and Conditions</w:t>
      </w:r>
    </w:p>
    <w:p>
      <w:pPr>
        <w:pStyle w:val="BodyText"/>
      </w:pPr>
      <w:r>
        <w:t xml:space="preserve">1. This Invoice is issued in accordance with the Service Agreement dated 20 May 2025 between the Astronomer (Dr. Aziz Karimov) and the Client (Uzbekistan Tashkent University of Information Technologies). All services described herein were performed in Tashkent, Uzbekistan.</w:t>
      </w:r>
    </w:p>
    <w:p>
      <w:pPr>
        <w:pStyle w:val="BodyText"/>
      </w:pPr>
      <w:r>
        <w:t xml:space="preserve">2. The total amount stated in this Invoice is inclusive of 12% Value Added Tax (VAT) as mandated by the Tax Code of the Republic of Uzbekistan. A 2% early payment discount has been applied as per the contractual terms.</w:t>
      </w:r>
    </w:p>
    <w:p>
      <w:pPr>
        <w:pStyle w:val="BodyText"/>
      </w:pPr>
      <w:r>
        <w:t xml:space="preserve">3. Payment must be received by 30 June 2025. Late payments shall incur a penalty of 1.5% per month on the outstanding balance, calculated from the due date until full settlement.</w:t>
      </w:r>
    </w:p>
    <w:p>
      <w:pPr>
        <w:pStyle w:val="BodyText"/>
      </w:pPr>
      <w:r>
        <w:t xml:space="preserve">4. The Astronomer warrants that all services rendered were performed with professional diligence and in compliance with the standards of the Uzbekistan Tashkent astronomical research community. Any disputes arising from this Invoice shall be resolved through the Tashkent Arbitration Court.</w:t>
      </w:r>
    </w:p>
    <w:p>
      <w:pPr>
        <w:pStyle w:val="BodyText"/>
      </w:pPr>
      <w:r>
        <w:t xml:space="preserve">5. This Invoice is valid for 90 days from the date of issue. After this period, the Client must request a reissued Invoice to maintain accounting compliance under Uzbek tax regulations.</w:t>
      </w:r>
    </w:p>
    <w:p>
      <w:pPr>
        <w:pStyle w:val="BodyText"/>
      </w:pPr>
      <w:r>
        <w:t xml:space="preserve">6. All intellectual property, including the technical report and workshop materials produced by the Astronomer, shall remain the property of the Astronomer unless otherwise stated in the master Service Agreement.</w:t>
      </w:r>
    </w:p>
    <w:p>
      <w:pPr>
        <w:pStyle w:val="BodyText"/>
      </w:pPr>
      <w:r>
        <w:t xml:space="preserve">Notes</w:t>
      </w:r>
    </w:p>
    <w:p>
      <w:pPr>
        <w:pStyle w:val="BodyText"/>
      </w:pPr>
      <w:r>
        <w:t xml:space="preserve">This Invoice confirms that all professional Astronomer services listed above were successfully completed and accepted by the Client's representative, Prof. Gulnara Yusupova, on 14 June 2025. The Client has signed the acceptance certificate (Ref: AC-2025-0047) confirming satisfactory delivery of all deliverables in Uzbekistan Tashkent.</w:t>
      </w:r>
    </w:p>
    <w:p>
      <w:pPr>
        <w:pStyle w:val="BodyText"/>
      </w:pPr>
      <w:r>
        <w:t xml:space="preserve">For any questions regarding this Invoice, please contact the Astronomer's office at the Tashkent Astronomical Institute or via the email address provided above. All correspondence should reference Invoice number AST-2025-TSK-0047.</w:t>
      </w:r>
    </w:p>
    <w:p>
      <w:pPr>
        <w:pStyle w:val="BodyText"/>
      </w:pPr>
      <w:r>
        <w:t xml:space="preserve">This Invoice was generated electronically and is valid without a physical signature in accordance with the Electronic Document Law of the Republic of Uzbekistan (2023 amendment).</w:t>
      </w:r>
    </w:p>
    <w:p>
      <w:pPr>
        <w:pStyle w:val="BodyText"/>
      </w:pPr>
      <w:r>
        <w:t xml:space="preserve">Invoice AST-2025-TSK-0047 | Issued in Tashkent, Uzbekistan | 15 June 2025</w:t>
      </w:r>
    </w:p>
    <w:p>
      <w:pPr>
        <w:pStyle w:val="BodyText"/>
      </w:pPr>
      <w:r>
        <w:t xml:space="preserve">Thank you for your business. We look forward to continuing our collaboration in advancing astronomical research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Uzbekistan Tashkent</dc:title>
  <dc:creator/>
  <dc:language>en</dc:language>
  <cp:keywords/>
  <dcterms:created xsi:type="dcterms:W3CDTF">2026-10-10T08:48:17Z</dcterms:created>
  <dcterms:modified xsi:type="dcterms:W3CDTF">2026-10-10T08:48:17Z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