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meridian-audit-advisory-pty-ltd"/>
    <w:p>
      <w:pPr>
        <w:pStyle w:val="Heading1"/>
      </w:pPr>
      <w:r>
        <w:t xml:space="preserve">Meridian Audit &amp; Advisory Pty Ltd</w:t>
      </w:r>
    </w:p>
    <w:p>
      <w:pPr>
        <w:pStyle w:val="FirstParagraph"/>
      </w:pPr>
      <w:r>
        <w:t xml:space="preserve">Suite 1204, Level 12, 200 George Street</w:t>
      </w:r>
    </w:p>
    <w:p>
      <w:pPr>
        <w:pStyle w:val="BodyText"/>
      </w:pPr>
      <w:r>
        <w:t xml:space="preserve">Sydney NSW 2000, Australia Sydney</w:t>
      </w:r>
    </w:p>
    <w:p>
      <w:pPr>
        <w:pStyle w:val="BodyText"/>
      </w:pPr>
      <w:r>
        <w:t xml:space="preserve">ABN: 48 123 456 789</w:t>
      </w:r>
    </w:p>
    <w:p>
      <w:pPr>
        <w:pStyle w:val="BodyText"/>
      </w:pPr>
      <w:r>
        <w:t xml:space="preserve">Phone: +61 2 9300 4567 | Email: billing@meridianaudit.com.au</w:t>
      </w:r>
    </w:p>
    <w:p>
      <w:pPr>
        <w:pStyle w:val="BodyText"/>
      </w:pPr>
      <w:r>
        <w:t xml:space="preserve">Registered Auditor – Australia Sydney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AUD-SYD-2025-Q2</w:t>
      </w:r>
    </w:p>
    <w:bookmarkEnd w:id="21"/>
    <w:bookmarkStart w:id="22" w:name="bill-to"/>
    <w:p>
      <w:pPr>
        <w:pStyle w:val="Heading3"/>
      </w:pPr>
      <w:r>
        <w:t xml:space="preserve">Bill To</w:t>
      </w:r>
    </w:p>
    <w:p>
      <w:pPr>
        <w:pStyle w:val="FirstParagraph"/>
      </w:pPr>
      <w:r>
        <w:rPr>
          <w:bCs/>
          <w:b/>
        </w:rPr>
        <w:t xml:space="preserve">Harrington &amp; Cole Manufacturing Group Pty Ltd</w:t>
      </w:r>
    </w:p>
    <w:p>
      <w:pPr>
        <w:pStyle w:val="BodyText"/>
      </w:pPr>
      <w:r>
        <w:t xml:space="preserve">Attention: Mr. David Harrington, Chief Financial Officer</w:t>
      </w:r>
    </w:p>
    <w:p>
      <w:pPr>
        <w:pStyle w:val="BodyText"/>
      </w:pPr>
      <w:r>
        <w:t xml:space="preserve">Level 5, 88 Parramatta Road</w:t>
      </w:r>
    </w:p>
    <w:p>
      <w:pPr>
        <w:pStyle w:val="BodyText"/>
      </w:pPr>
      <w:r>
        <w:t xml:space="preserve">Haymarket NSW 2000, Australia Sydney</w:t>
      </w:r>
    </w:p>
    <w:p>
      <w:pPr>
        <w:pStyle w:val="BodyText"/>
      </w:pPr>
      <w:r>
        <w:t xml:space="preserve">ABN: 21 987 654 321</w:t>
      </w:r>
    </w:p>
    <w:p>
      <w:pPr>
        <w:pStyle w:val="BodyText"/>
      </w:pPr>
      <w:r>
        <w:t xml:space="preserve">Email: d.harrington@harringtoncole.com.au</w:t>
      </w:r>
    </w:p>
    <w:bookmarkEnd w:id="22"/>
    <w:bookmarkStart w:id="23" w:name="prepared-by-auditor"/>
    <w:p>
      <w:pPr>
        <w:pStyle w:val="Heading3"/>
      </w:pPr>
      <w:r>
        <w:t xml:space="preserve">Prepared By (Auditor)</w:t>
      </w:r>
    </w:p>
    <w:p>
      <w:pPr>
        <w:pStyle w:val="FirstParagraph"/>
      </w:pPr>
      <w:r>
        <w:rPr>
          <w:bCs/>
          <w:b/>
        </w:rPr>
        <w:t xml:space="preserve">Ms. Eleanor Whitfield, CPA, CA</w:t>
      </w:r>
    </w:p>
    <w:p>
      <w:pPr>
        <w:pStyle w:val="BodyText"/>
      </w:pPr>
      <w:r>
        <w:t xml:space="preserve">Lead Auditor, Financial Audit Division</w:t>
      </w:r>
    </w:p>
    <w:p>
      <w:pPr>
        <w:pStyle w:val="BodyText"/>
      </w:pPr>
      <w:r>
        <w:t xml:space="preserve">Meridian Audit &amp; Advisory Pty Ltd</w:t>
      </w:r>
    </w:p>
    <w:p>
      <w:pPr>
        <w:pStyle w:val="BodyText"/>
      </w:pPr>
      <w:r>
        <w:t xml:space="preserve">Sydney NSW 2000, Australia Sydney</w:t>
      </w:r>
    </w:p>
    <w:p>
      <w:pPr>
        <w:pStyle w:val="BodyText"/>
      </w:pPr>
      <w:r>
        <w:t xml:space="preserve">CPA Australia Membership No: 10482937</w:t>
      </w:r>
    </w:p>
    <w:p>
      <w:pPr>
        <w:pStyle w:val="BodyText"/>
      </w:pPr>
      <w:r>
        <w:t xml:space="preserve">Email: e.whitfield@meridianaudit.com.au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Annual Financial Statement Audit – Full scope audit of consolidated financial statements for the financial year ending 31 March 2025, conducted in accordance with Australian Auditing Standards (AS) and the Corporations Act 2001 (Cth). Performed by the designated Auditor and support team at the client's premises in Australia Sydney.</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Internal Controls Review and Risk Assessment – Comprehensive evaluation of internal control frameworks, identification of material weaknesses, and preparation of a risk assessment report for the Board of Directors. The Auditor provided written recommendations for remediation.</w:t>
            </w:r>
          </w:p>
        </w:tc>
        <w:tc>
          <w:tcPr/>
          <w:p>
            <w:pPr>
              <w:pStyle w:val="Compact"/>
              <w:jc w:val="left"/>
            </w:pPr>
            <w:r>
              <w:t xml:space="preserve">Feb 2025</w:t>
            </w:r>
          </w:p>
        </w:tc>
        <w:tc>
          <w:tcPr/>
          <w:p>
            <w:pPr>
              <w:pStyle w:val="Compact"/>
              <w:jc w:val="left"/>
            </w:pPr>
            <w:r>
              <w:t xml:space="preserve">48</w:t>
            </w:r>
          </w:p>
        </w:tc>
        <w:tc>
          <w:tcPr/>
          <w:p>
            <w:pPr>
              <w:pStyle w:val="Compact"/>
              <w:jc w:val="left"/>
            </w:pPr>
            <w:r>
              <w:t xml:space="preserve">$265.00</w:t>
            </w:r>
          </w:p>
        </w:tc>
        <w:tc>
          <w:tcPr/>
          <w:p>
            <w:pPr>
              <w:pStyle w:val="Compact"/>
              <w:jc w:val="left"/>
            </w:pPr>
            <w:r>
              <w:t xml:space="preserve">$12,720.00</w:t>
            </w:r>
          </w:p>
        </w:tc>
      </w:tr>
      <w:tr>
        <w:tc>
          <w:tcPr/>
          <w:p>
            <w:pPr>
              <w:pStyle w:val="Compact"/>
              <w:jc w:val="left"/>
            </w:pPr>
            <w:r>
              <w:t xml:space="preserve">03</w:t>
            </w:r>
          </w:p>
        </w:tc>
        <w:tc>
          <w:tcPr/>
          <w:p>
            <w:pPr>
              <w:pStyle w:val="Compact"/>
              <w:jc w:val="left"/>
            </w:pPr>
            <w:r>
              <w:t xml:space="preserve">Statutory Compliance Audit – Verification of compliance with the Australian Securities and Investments Commission (ASIC) reporting requirements, tax obligations under the A New Tax System (Income Tax) Act 1997, and superannuation guarantee obligations as administered in Australia Sydney.</w:t>
            </w:r>
          </w:p>
        </w:tc>
        <w:tc>
          <w:tcPr/>
          <w:p>
            <w:pPr>
              <w:pStyle w:val="Compact"/>
              <w:jc w:val="left"/>
            </w:pPr>
            <w:r>
              <w:t xml:space="preserve">Mar 2025</w:t>
            </w:r>
          </w:p>
        </w:tc>
        <w:tc>
          <w:tcPr/>
          <w:p>
            <w:pPr>
              <w:pStyle w:val="Compact"/>
              <w:jc w:val="left"/>
            </w:pPr>
            <w:r>
              <w:t xml:space="preserve">36</w:t>
            </w:r>
          </w:p>
        </w:tc>
        <w:tc>
          <w:tcPr/>
          <w:p>
            <w:pPr>
              <w:pStyle w:val="Compact"/>
              <w:jc w:val="left"/>
            </w:pPr>
            <w:r>
              <w:t xml:space="preserve">$275.00</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Interim Review and Management Letter – Half-yearly interim financial review for the six months to 31 December 2024, including a management letter addressing observations, control deficiencies, and operational improvements identified by the Auditor during fieldwork in Australia Sydney.</w:t>
            </w:r>
          </w:p>
        </w:tc>
        <w:tc>
          <w:tcPr/>
          <w:p>
            <w:pPr>
              <w:pStyle w:val="Compact"/>
              <w:jc w:val="left"/>
            </w:pPr>
            <w:r>
              <w:t xml:space="preserve">Jan 2025</w:t>
            </w:r>
          </w:p>
        </w:tc>
        <w:tc>
          <w:tcPr/>
          <w:p>
            <w:pPr>
              <w:pStyle w:val="Compact"/>
              <w:jc w:val="left"/>
            </w:pPr>
            <w:r>
              <w:t xml:space="preserve">24</w:t>
            </w:r>
          </w:p>
        </w:tc>
        <w:tc>
          <w:tcPr/>
          <w:p>
            <w:pPr>
              <w:pStyle w:val="Compact"/>
              <w:jc w:val="left"/>
            </w:pPr>
            <w:r>
              <w:t xml:space="preserve">$255.00</w:t>
            </w:r>
          </w:p>
        </w:tc>
        <w:tc>
          <w:tcPr/>
          <w:p>
            <w:pPr>
              <w:pStyle w:val="Compact"/>
              <w:jc w:val="left"/>
            </w:pPr>
            <w:r>
              <w:t xml:space="preserve">$6,120.00</w:t>
            </w:r>
          </w:p>
        </w:tc>
      </w:tr>
      <w:tr>
        <w:tc>
          <w:tcPr/>
          <w:p>
            <w:pPr>
              <w:pStyle w:val="Compact"/>
              <w:jc w:val="left"/>
            </w:pPr>
            <w:r>
              <w:t xml:space="preserve">05</w:t>
            </w:r>
          </w:p>
        </w:tc>
        <w:tc>
          <w:tcPr/>
          <w:p>
            <w:pPr>
              <w:pStyle w:val="Compact"/>
              <w:jc w:val="left"/>
            </w:pPr>
            <w:r>
              <w:t xml:space="preserve">Specialist IT Audit and Data Integrity Verification – Assessment of the client's enterprise resource planning (ERP) systems, data migration controls, and cybersecurity posture. The Auditor engaged a specialist IT audit team based in Australia Sydney to perform penetration testing and system access reviews.</w:t>
            </w:r>
          </w:p>
        </w:tc>
        <w:tc>
          <w:tcPr/>
          <w:p>
            <w:pPr>
              <w:pStyle w:val="Compact"/>
              <w:jc w:val="left"/>
            </w:pPr>
            <w:r>
              <w:t xml:space="preserve">Feb – Mar 2025</w:t>
            </w:r>
          </w:p>
        </w:tc>
        <w:tc>
          <w:tcPr/>
          <w:p>
            <w:pPr>
              <w:pStyle w:val="Compact"/>
              <w:jc w:val="left"/>
            </w:pPr>
            <w:r>
              <w:t xml:space="preserve">32</w:t>
            </w:r>
          </w:p>
        </w:tc>
        <w:tc>
          <w:tcPr/>
          <w:p>
            <w:pPr>
              <w:pStyle w:val="Compact"/>
              <w:jc w:val="left"/>
            </w:pPr>
            <w:r>
              <w:t xml:space="preserve">$310.00</w:t>
            </w:r>
          </w:p>
        </w:tc>
        <w:tc>
          <w:tcPr/>
          <w:p>
            <w:pPr>
              <w:pStyle w:val="Compact"/>
              <w:jc w:val="left"/>
            </w:pPr>
            <w:r>
              <w:t xml:space="preserve">$9,920.00</w:t>
            </w:r>
          </w:p>
        </w:tc>
      </w:tr>
      <w:tr>
        <w:tc>
          <w:tcPr/>
          <w:p>
            <w:pPr>
              <w:pStyle w:val="Compact"/>
              <w:jc w:val="left"/>
            </w:pPr>
            <w:r>
              <w:t xml:space="preserve">06</w:t>
            </w:r>
          </w:p>
        </w:tc>
        <w:tc>
          <w:tcPr/>
          <w:p>
            <w:pPr>
              <w:pStyle w:val="Compact"/>
              <w:jc w:val="left"/>
            </w:pPr>
            <w:r>
              <w:t xml:space="preserve">Board Presentation and Audit Committee Reporting – Preparation and delivery of the final audit report, presentation to the Audit Committee and Board of Directors, and follow-up consultation sessions. The Auditor presented findings, qualified opinions (if any), and forward-looking compliance guidance.</w:t>
            </w:r>
          </w:p>
        </w:tc>
        <w:tc>
          <w:tcPr/>
          <w:p>
            <w:pPr>
              <w:pStyle w:val="Compact"/>
              <w:jc w:val="left"/>
            </w:pPr>
            <w:r>
              <w:t xml:space="preserve">Apr 2025</w:t>
            </w:r>
          </w:p>
        </w:tc>
        <w:tc>
          <w:tcPr/>
          <w:p>
            <w:pPr>
              <w:pStyle w:val="Compact"/>
              <w:jc w:val="left"/>
            </w:pPr>
            <w:r>
              <w:t xml:space="preserve">12</w:t>
            </w:r>
          </w:p>
        </w:tc>
        <w:tc>
          <w:tcPr/>
          <w:p>
            <w:pPr>
              <w:pStyle w:val="Compact"/>
              <w:jc w:val="left"/>
            </w:pPr>
            <w:r>
              <w:t xml:space="preserve">$295.00</w:t>
            </w:r>
          </w:p>
        </w:tc>
        <w:tc>
          <w:tcPr/>
          <w:p>
            <w:pPr>
              <w:pStyle w:val="Compact"/>
              <w:jc w:val="left"/>
            </w:pPr>
            <w:r>
              <w:t xml:space="preserve">$3,540.00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$76,400.00</w:t>
            </w:r>
          </w:p>
        </w:tc>
      </w:tr>
      <w:tr>
        <w:tc>
          <w:tcPr/>
          <w:p>
            <w:pPr>
              <w:pStyle w:val="Compact"/>
              <w:jc w:val="left"/>
            </w:pPr>
            <w:r>
              <w:t xml:space="preserve">GST (10%)</w:t>
            </w:r>
          </w:p>
        </w:tc>
        <w:tc>
          <w:tcPr/>
          <w:p>
            <w:pPr>
              <w:pStyle w:val="Compact"/>
              <w:jc w:val="left"/>
            </w:pPr>
            <w:r>
              <w:t xml:space="preserve">$7,640.00</w:t>
            </w:r>
          </w:p>
        </w:tc>
      </w:tr>
      <w:tr>
        <w:tc>
          <w:tcPr/>
          <w:p>
            <w:pPr>
              <w:pStyle w:val="Compact"/>
              <w:jc w:val="left"/>
            </w:pPr>
            <w:r>
              <w:t xml:space="preserve">Invoice Total (Incl. GST)</w:t>
            </w:r>
          </w:p>
        </w:tc>
        <w:tc>
          <w:tcPr/>
          <w:p>
            <w:pPr>
              <w:pStyle w:val="Compact"/>
              <w:jc w:val="left"/>
            </w:pPr>
            <w:r>
              <w:t xml:space="preserve">$84,040.00</w:t>
            </w:r>
          </w:p>
        </w:tc>
      </w:tr>
      <w:tr>
        <w:tc>
          <w:tcPr/>
          <w:p>
            <w:pPr>
              <w:pStyle w:val="Compact"/>
              <w:jc w:val="left"/>
            </w:pPr>
            <w:r>
              <w:t xml:space="preserve">Amount Paid to Date</w:t>
            </w:r>
          </w:p>
        </w:tc>
        <w:tc>
          <w:tcPr/>
          <w:p>
            <w:pPr>
              <w:pStyle w:val="Compact"/>
              <w:jc w:val="left"/>
            </w:pPr>
            <w:r>
              <w:t xml:space="preserve">$0.00</w:t>
            </w:r>
          </w:p>
        </w:tc>
      </w:tr>
      <w:tr>
        <w:tc>
          <w:tcPr/>
          <w:p>
            <w:pPr>
              <w:pStyle w:val="Compact"/>
              <w:jc w:val="left"/>
            </w:pPr>
            <w:r>
              <w:t xml:space="preserve">Balance Due</w:t>
            </w:r>
          </w:p>
        </w:tc>
        <w:tc>
          <w:tcPr/>
          <w:p>
            <w:pPr>
              <w:pStyle w:val="Compact"/>
              <w:jc w:val="left"/>
            </w:pPr>
            <w:r>
              <w:t xml:space="preserve">$84,040.00</w:t>
            </w:r>
          </w:p>
        </w:tc>
      </w:tr>
    </w:tbl>
    <w:bookmarkStart w:id="24" w:name="notes-and-terms-of-this-invoice"/>
    <w:p>
      <w:pPr>
        <w:pStyle w:val="Heading3"/>
      </w:pPr>
      <w:r>
        <w:t xml:space="preserve">Notes and Terms of This Invoice</w:t>
      </w:r>
    </w:p>
    <w:p>
      <w:pPr>
        <w:pStyle w:val="FirstParagraph"/>
      </w:pPr>
      <w:r>
        <w:t xml:space="preserve">This Invoice is issued by Meridian Audit &amp; Advisory Pty Ltd, a registered Auditor firm operating in Australia Sydney, in accordance with the engagement letter dated 10 January 2025 (Ref: ENG-2025-0112). All services described herein were performed by qualified Auditor professionals in compliance with the Australian Charities and Not-for-profits Commission (ACNC) guidelines where applicable, and the Australian Financial Reporting Standards (AASB).</w:t>
      </w:r>
    </w:p>
    <w:p>
      <w:pPr>
        <w:numPr>
          <w:ilvl w:val="0"/>
          <w:numId w:val="1001"/>
        </w:numPr>
        <w:pStyle w:val="Compact"/>
      </w:pPr>
      <w:r>
        <w:t xml:space="preserve">This Invoice is payable within thirty (30) calendar days of the date of issue, as stated in the payment terms above.</w:t>
      </w:r>
    </w:p>
    <w:p>
      <w:pPr>
        <w:numPr>
          <w:ilvl w:val="0"/>
          <w:numId w:val="1001"/>
        </w:numPr>
        <w:pStyle w:val="Compact"/>
      </w:pPr>
      <w:r>
        <w:t xml:space="preserve">Payment is to be made via Electronic Funds Transfer (EFT) to the bank account detailed in the Payment section below. Cheques are no longer accepted for this Invoice.</w:t>
      </w:r>
    </w:p>
    <w:p>
      <w:pPr>
        <w:numPr>
          <w:ilvl w:val="0"/>
          <w:numId w:val="1001"/>
        </w:numPr>
        <w:pStyle w:val="Compact"/>
      </w:pPr>
      <w:r>
        <w:t xml:space="preserve">A late payment fee of 1.5% per month (or the maximum rate permitted under the Interest on Late Payments of Tax Debts Act 1983 (Cth), whichever is lower) will be applied to any outstanding balance after the due date of 15 July 2025.</w:t>
      </w:r>
    </w:p>
    <w:p>
      <w:pPr>
        <w:numPr>
          <w:ilvl w:val="0"/>
          <w:numId w:val="1001"/>
        </w:numPr>
        <w:pStyle w:val="Compact"/>
      </w:pPr>
      <w:r>
        <w:t xml:space="preserve">The Auditor reserves the right to withhold the final audit opinion letter until full payment of this Invoice has been received and cleared.</w:t>
      </w:r>
    </w:p>
    <w:p>
      <w:pPr>
        <w:numPr>
          <w:ilvl w:val="0"/>
          <w:numId w:val="1001"/>
        </w:numPr>
        <w:pStyle w:val="Compact"/>
      </w:pPr>
      <w:r>
        <w:t xml:space="preserve">All work product, including the audit report, management letter, and supporting schedules, remains the intellectual property of the Auditor until the Invoice balance is settled in full.</w:t>
      </w:r>
    </w:p>
    <w:p>
      <w:pPr>
        <w:numPr>
          <w:ilvl w:val="0"/>
          <w:numId w:val="1001"/>
        </w:numPr>
        <w:pStyle w:val="Compact"/>
      </w:pPr>
      <w:r>
        <w:t xml:space="preserve">This Invoice is subject to the jurisdiction of the courts of New South Wales, Australia Sydney. Any disputes arising from this Invoice shall be resolved in accordance with the Australian Consumer Law and the Corporations Act 2001 (Cth).</w:t>
      </w:r>
    </w:p>
    <w:p>
      <w:pPr>
        <w:numPr>
          <w:ilvl w:val="0"/>
          <w:numId w:val="1001"/>
        </w:numPr>
        <w:pStyle w:val="Compact"/>
      </w:pPr>
      <w:r>
        <w:t xml:space="preserve">GST is registered and applicable on this Invoice as the Auditor is a GST-registered entity under the Australian Taxation Office (ATO) with GST Registration No: 48123456789.</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Australia and New Zealand Banking Group (ANZ)</w:t>
      </w:r>
    </w:p>
    <w:p>
      <w:pPr>
        <w:pStyle w:val="BodyText"/>
      </w:pPr>
      <w:r>
        <w:rPr>
          <w:bCs/>
          <w:b/>
        </w:rPr>
        <w:t xml:space="preserve">Account Name:</w:t>
      </w:r>
      <w:r>
        <w:t xml:space="preserve"> </w:t>
      </w:r>
      <w:r>
        <w:t xml:space="preserve">Meridian Audit &amp; Advisory Pty Ltd</w:t>
      </w:r>
    </w:p>
    <w:p>
      <w:pPr>
        <w:pStyle w:val="BodyText"/>
      </w:pPr>
      <w:r>
        <w:rPr>
          <w:bCs/>
          <w:b/>
        </w:rPr>
        <w:t xml:space="preserve">BSB:</w:t>
      </w:r>
      <w:r>
        <w:t xml:space="preserve"> </w:t>
      </w:r>
      <w:r>
        <w:t xml:space="preserve">012-045</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ANZBAU3X</w:t>
      </w:r>
    </w:p>
    <w:p>
      <w:pPr>
        <w:pStyle w:val="BodyText"/>
      </w:pPr>
      <w:r>
        <w:rPr>
          <w:bCs/>
          <w:b/>
        </w:rPr>
        <w:t xml:space="preserve">Reference:</w:t>
      </w:r>
      <w:r>
        <w:t xml:space="preserve"> </w:t>
      </w:r>
      <w:r>
        <w:t xml:space="preserve">INV-2025-0487</w:t>
      </w:r>
    </w:p>
    <w:p>
      <w:pPr>
        <w:pStyle w:val="BodyText"/>
      </w:pPr>
      <w:r>
        <w:rPr>
          <w:bCs/>
          <w:b/>
        </w:rPr>
        <w:t xml:space="preserve">Address for Payment Queries:</w:t>
      </w:r>
      <w:r>
        <w:t xml:space="preserve"> </w:t>
      </w:r>
      <w:r>
        <w:t xml:space="preserve">Accounts Receivable, Meridian Audit &amp; Advisory Pty Ltd, 200 George Street, Sydney NSW 2000, Australia Sydney</w:t>
      </w:r>
    </w:p>
    <w:bookmarkEnd w:id="25"/>
    <w:p>
      <w:pPr>
        <w:pStyle w:val="BodyText"/>
      </w:pPr>
      <w:r>
        <w:rPr>
          <w:bCs/>
          <w:b/>
        </w:rPr>
        <w:t xml:space="preserve">Meridian Audit &amp; Advisory Pty Ltd</w:t>
      </w:r>
      <w:r>
        <w:t xml:space="preserve"> </w:t>
      </w:r>
      <w:r>
        <w:t xml:space="preserve">– Registered Auditor Firm | Australia Sydney</w:t>
      </w:r>
    </w:p>
    <w:p>
      <w:pPr>
        <w:pStyle w:val="BodyText"/>
      </w:pPr>
      <w:r>
        <w:t xml:space="preserve">ABN 48 123 456 789 | GST Reg. 48 123 456 789 | ASIC Company No. 012 345 678</w:t>
      </w:r>
    </w:p>
    <w:p>
      <w:pPr>
        <w:pStyle w:val="BodyText"/>
      </w:pPr>
      <w:r>
        <w:t xml:space="preserve">This Invoice was generated electronically and is valid without a physical signature. For queries regarding this Invoice, please contact our billing department at billing@meridianaudit.com.au or +61 2 9300 4567.</w:t>
      </w:r>
    </w:p>
    <w:p>
      <w:pPr>
        <w:pStyle w:val="BodyText"/>
      </w:pPr>
      <w:r>
        <w:t xml:space="preserve">Thank you for engaging our Auditor services. We look forward to continuing our professional relationship in Australia Sydney and beyond.</w:t>
      </w:r>
    </w:p>
    <w:p>
      <w:pPr>
        <w:pStyle w:val="BodyText"/>
      </w:pPr>
      <w:r>
        <w:t xml:space="preserve">© 2025 Meridian Audit &amp; Advisory Pty Ltd. All rights reserved. This Invoice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Australia Sydney</dc:title>
  <dc:creator/>
  <dc:language>en</dc:language>
  <cp:keywords/>
  <dcterms:created xsi:type="dcterms:W3CDTF">2026-10-10T02:23:22Z</dcterms:created>
  <dcterms:modified xsi:type="dcterms:W3CDTF">2026-10-10T02:23:22Z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