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auditoria-sp-consultoria-ltda."/>
    <w:p>
      <w:pPr>
        <w:pStyle w:val="Heading1"/>
      </w:pPr>
      <w:r>
        <w:t xml:space="preserve">Auditoria SP Consultoria Ltda.</w:t>
      </w:r>
    </w:p>
    <w:p>
      <w:pPr>
        <w:pStyle w:val="FirstParagraph"/>
      </w:pPr>
      <w:r>
        <w:t xml:space="preserve">Av. Paulista, 1578 – 12º Andar, Sala 1204</w:t>
      </w:r>
    </w:p>
    <w:p>
      <w:pPr>
        <w:pStyle w:val="BodyText"/>
      </w:pPr>
      <w:r>
        <w:t xml:space="preserve">Bela Vista, São Paulo – SP, CEP 01310-300, Brazil</w:t>
      </w:r>
    </w:p>
    <w:p>
      <w:pPr>
        <w:pStyle w:val="BodyText"/>
      </w:pPr>
      <w:r>
        <w:t xml:space="preserve">CNPJ: 12.345.678/0001-90</w:t>
      </w:r>
    </w:p>
    <w:p>
      <w:pPr>
        <w:pStyle w:val="BodyText"/>
      </w:pPr>
      <w:r>
        <w:t xml:space="preserve">Phone: +55 (11) 3456-7890 | Email: billing@auditoriasp.com.br</w:t>
      </w:r>
    </w:p>
    <w:p>
      <w:pPr>
        <w:pStyle w:val="BodyText"/>
      </w:pPr>
      <w:r>
        <w:t xml:space="preserve">Certified Auditor Firm – CRC/SP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Empresa Industrial do Brasil S.A.</w:t>
      </w:r>
    </w:p>
    <w:p>
      <w:pPr>
        <w:pStyle w:val="BodyText"/>
      </w:pPr>
      <w:r>
        <w:t xml:space="preserve">Av. Faria Lima, 4440 – 8º Andar</w:t>
      </w:r>
    </w:p>
    <w:p>
      <w:pPr>
        <w:pStyle w:val="BodyText"/>
      </w:pPr>
      <w:r>
        <w:t xml:space="preserve">Jardim Paulistano, São Paulo – SP, CEP 01452-000, Brazil</w:t>
      </w:r>
    </w:p>
    <w:p>
      <w:pPr>
        <w:pStyle w:val="BodyText"/>
      </w:pPr>
      <w:r>
        <w:t xml:space="preserve">CNPJ: 98.765.432/0001-10</w:t>
      </w:r>
    </w:p>
    <w:p>
      <w:pPr>
        <w:pStyle w:val="BodyText"/>
      </w:pPr>
      <w:r>
        <w:t xml:space="preserve">Attn: Carlos Mendes, Chief Financial Officer</w:t>
      </w:r>
    </w:p>
    <w:p>
      <w:pPr>
        <w:pStyle w:val="BodyText"/>
      </w:pPr>
      <w:r>
        <w:t xml:space="preserve">Email: c.mendes@empresaindustrial.com.br</w:t>
      </w:r>
    </w:p>
    <w:bookmarkEnd w:id="22"/>
    <w:bookmarkStart w:id="23" w:name="prepared-by"/>
    <w:p>
      <w:pPr>
        <w:pStyle w:val="Heading3"/>
      </w:pPr>
      <w:r>
        <w:t xml:space="preserve">Prepared By</w:t>
      </w:r>
    </w:p>
    <w:p>
      <w:pPr>
        <w:pStyle w:val="FirstParagraph"/>
      </w:pPr>
      <w:r>
        <w:rPr>
          <w:bCs/>
          <w:b/>
        </w:rPr>
        <w:t xml:space="preserve">Renata Oliveira, CPA – CRC/SP 123.456</w:t>
      </w:r>
    </w:p>
    <w:p>
      <w:pPr>
        <w:pStyle w:val="BodyText"/>
      </w:pPr>
      <w:r>
        <w:t xml:space="preserve">Lead Auditor, Financial &amp; Compliance Division</w:t>
      </w:r>
    </w:p>
    <w:p>
      <w:pPr>
        <w:pStyle w:val="BodyText"/>
      </w:pPr>
      <w:r>
        <w:t xml:space="preserve">Auditoria SP Consultoria Ltda.</w:t>
      </w:r>
    </w:p>
    <w:p>
      <w:pPr>
        <w:pStyle w:val="BodyText"/>
      </w:pPr>
      <w:r>
        <w:t xml:space="preserve">São Paulo, Brazil</w:t>
      </w:r>
    </w:p>
    <w:p>
      <w:pPr>
        <w:pStyle w:val="BodyText"/>
      </w:pPr>
      <w:r>
        <w:t xml:space="preserve">Phone: +55 (11) 98765-4321</w:t>
      </w:r>
    </w:p>
    <w:p>
      <w:pPr>
        <w:pStyle w:val="BodyText"/>
      </w:pPr>
      <w:r>
        <w:t xml:space="preserve">Email: r.oliveira@auditoriasp.com.br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c>
          <w:tcPr/>
          <w:p>
            <w:pPr>
              <w:pStyle w:val="Compact"/>
              <w:jc w:val="left"/>
            </w:pPr>
            <w:r>
              <w:t xml:space="preserve">Ref. Code</w:t>
            </w:r>
          </w:p>
        </w:tc>
      </w:tr>
      <w:tr>
        <w:tc>
          <w:tcPr/>
          <w:p>
            <w:pPr>
              <w:pStyle w:val="Compact"/>
              <w:jc w:val="left"/>
            </w:pPr>
            <w:r>
              <w:t xml:space="preserve">1</w:t>
            </w:r>
          </w:p>
        </w:tc>
        <w:tc>
          <w:tcPr/>
          <w:p>
            <w:pPr>
              <w:pStyle w:val="Compact"/>
              <w:jc w:val="left"/>
            </w:pPr>
            <w:r>
              <w:t xml:space="preserve">Comprehensive financial statement audit in accordance with Brazilian Accounting Standards (CPC) and International Financial Reporting Standards (IFRS), conducted at the client's headquarters in São Paulo, Brazil. Includes verification of balance sheet, income statement, and cash flow statements for fiscal year 2024.</w:t>
            </w:r>
          </w:p>
        </w:tc>
        <w:tc>
          <w:tcPr/>
          <w:p>
            <w:pPr>
              <w:pStyle w:val="Compact"/>
              <w:jc w:val="left"/>
            </w:pPr>
            <w:r>
              <w:t xml:space="preserve">120</w:t>
            </w:r>
          </w:p>
        </w:tc>
        <w:tc>
          <w:tcPr/>
          <w:p>
            <w:pPr>
              <w:pStyle w:val="Compact"/>
              <w:jc w:val="left"/>
            </w:pPr>
            <w:r>
              <w:t xml:space="preserve">R$ 350.00</w:t>
            </w:r>
          </w:p>
        </w:tc>
        <w:tc>
          <w:tcPr/>
          <w:p>
            <w:pPr>
              <w:pStyle w:val="Compact"/>
              <w:jc w:val="left"/>
            </w:pPr>
            <w:r>
              <w:t xml:space="preserve">R$ 42,000.00</w:t>
            </w:r>
          </w:p>
        </w:tc>
        <w:tc>
          <w:tcPr/>
          <w:p>
            <w:pPr>
              <w:pStyle w:val="Compact"/>
              <w:jc w:val="left"/>
            </w:pPr>
            <w:r>
              <w:t xml:space="preserve">AUD-FIN-001</w:t>
            </w:r>
          </w:p>
        </w:tc>
      </w:tr>
      <w:tr>
        <w:tc>
          <w:tcPr/>
          <w:p>
            <w:pPr>
              <w:pStyle w:val="Compact"/>
              <w:jc w:val="left"/>
            </w:pPr>
            <w:r>
              <w:t xml:space="preserve">2</w:t>
            </w:r>
          </w:p>
        </w:tc>
        <w:tc>
          <w:tcPr/>
          <w:p>
            <w:pPr>
              <w:pStyle w:val="Compact"/>
              <w:jc w:val="left"/>
            </w:pPr>
            <w:r>
              <w:t xml:space="preserve">Internal control assessment and risk evaluation for operational processes across all São Paulo-based divisions. The auditor team performed walkthroughs, tested key controls, and documented findings in a formal audit report submitted to the Board of Directors.</w:t>
            </w:r>
          </w:p>
        </w:tc>
        <w:tc>
          <w:tcPr/>
          <w:p>
            <w:pPr>
              <w:pStyle w:val="Compact"/>
              <w:jc w:val="left"/>
            </w:pPr>
            <w:r>
              <w:t xml:space="preserve">80</w:t>
            </w:r>
          </w:p>
        </w:tc>
        <w:tc>
          <w:tcPr/>
          <w:p>
            <w:pPr>
              <w:pStyle w:val="Compact"/>
              <w:jc w:val="left"/>
            </w:pPr>
            <w:r>
              <w:t xml:space="preserve">R$ 320.00</w:t>
            </w:r>
          </w:p>
        </w:tc>
        <w:tc>
          <w:tcPr/>
          <w:p>
            <w:pPr>
              <w:pStyle w:val="Compact"/>
              <w:jc w:val="left"/>
            </w:pPr>
            <w:r>
              <w:t xml:space="preserve">R$ 25,600.00</w:t>
            </w:r>
          </w:p>
        </w:tc>
        <w:tc>
          <w:tcPr/>
          <w:p>
            <w:pPr>
              <w:pStyle w:val="Compact"/>
              <w:jc w:val="left"/>
            </w:pPr>
            <w:r>
              <w:t xml:space="preserve">AUD-CTL-002</w:t>
            </w:r>
          </w:p>
        </w:tc>
      </w:tr>
      <w:tr>
        <w:tc>
          <w:tcPr/>
          <w:p>
            <w:pPr>
              <w:pStyle w:val="Compact"/>
              <w:jc w:val="left"/>
            </w:pPr>
            <w:r>
              <w:t xml:space="preserve">3</w:t>
            </w:r>
          </w:p>
        </w:tc>
        <w:tc>
          <w:tcPr/>
          <w:p>
            <w:pPr>
              <w:pStyle w:val="Compact"/>
              <w:jc w:val="left"/>
            </w:pPr>
            <w:r>
              <w:t xml:space="preserve">Tax compliance audit and review of federal, state (ICMS – São Paulo), and municipal (ISS) tax obligations. The auditor verified the accuracy of tax filings, identified potential liabilities, and provided recommendations for tax optimization in compliance with Brazilian tax legislation (Código Tributário Nacional).</w:t>
            </w:r>
          </w:p>
        </w:tc>
        <w:tc>
          <w:tcPr/>
          <w:p>
            <w:pPr>
              <w:pStyle w:val="Compact"/>
              <w:jc w:val="left"/>
            </w:pPr>
            <w:r>
              <w:t xml:space="preserve">60</w:t>
            </w:r>
          </w:p>
        </w:tc>
        <w:tc>
          <w:tcPr/>
          <w:p>
            <w:pPr>
              <w:pStyle w:val="Compact"/>
              <w:jc w:val="left"/>
            </w:pPr>
            <w:r>
              <w:t xml:space="preserve">R$ 380.00</w:t>
            </w:r>
          </w:p>
        </w:tc>
        <w:tc>
          <w:tcPr/>
          <w:p>
            <w:pPr>
              <w:pStyle w:val="Compact"/>
              <w:jc w:val="left"/>
            </w:pPr>
            <w:r>
              <w:t xml:space="preserve">R$ 22,800.00</w:t>
            </w:r>
          </w:p>
        </w:tc>
        <w:tc>
          <w:tcPr/>
          <w:p>
            <w:pPr>
              <w:pStyle w:val="Compact"/>
              <w:jc w:val="left"/>
            </w:pPr>
            <w:r>
              <w:t xml:space="preserve">AUD-TAX-003</w:t>
            </w:r>
          </w:p>
        </w:tc>
      </w:tr>
      <w:tr>
        <w:tc>
          <w:tcPr/>
          <w:p>
            <w:pPr>
              <w:pStyle w:val="Compact"/>
              <w:jc w:val="left"/>
            </w:pPr>
            <w:r>
              <w:t xml:space="preserve">4</w:t>
            </w:r>
          </w:p>
        </w:tc>
        <w:tc>
          <w:tcPr/>
          <w:p>
            <w:pPr>
              <w:pStyle w:val="Compact"/>
              <w:jc w:val="left"/>
            </w:pPr>
            <w:r>
              <w:t xml:space="preserve">IT general controls audit and data integrity verification. The auditor examined access controls, change management procedures, and backup systems at the client's data center located in the Faria Lima district, São Paulo. Included penetration testing coordination and remediation tracking.</w:t>
            </w:r>
          </w:p>
        </w:tc>
        <w:tc>
          <w:tcPr/>
          <w:p>
            <w:pPr>
              <w:pStyle w:val="Compact"/>
              <w:jc w:val="left"/>
            </w:pPr>
            <w:r>
              <w:t xml:space="preserve">45</w:t>
            </w:r>
          </w:p>
        </w:tc>
        <w:tc>
          <w:tcPr/>
          <w:p>
            <w:pPr>
              <w:pStyle w:val="Compact"/>
              <w:jc w:val="left"/>
            </w:pPr>
            <w:r>
              <w:t xml:space="preserve">R$ 400.00</w:t>
            </w:r>
          </w:p>
        </w:tc>
        <w:tc>
          <w:tcPr/>
          <w:p>
            <w:pPr>
              <w:pStyle w:val="Compact"/>
              <w:jc w:val="left"/>
            </w:pPr>
            <w:r>
              <w:t xml:space="preserve">R$ 18,000.00</w:t>
            </w:r>
          </w:p>
        </w:tc>
        <w:tc>
          <w:tcPr/>
          <w:p>
            <w:pPr>
              <w:pStyle w:val="Compact"/>
              <w:jc w:val="left"/>
            </w:pPr>
            <w:r>
              <w:t xml:space="preserve">AUD-IT-004</w:t>
            </w:r>
          </w:p>
        </w:tc>
      </w:tr>
      <w:tr>
        <w:tc>
          <w:tcPr/>
          <w:p>
            <w:pPr>
              <w:pStyle w:val="Compact"/>
              <w:jc w:val="left"/>
            </w:pPr>
            <w:r>
              <w:t xml:space="preserve">5</w:t>
            </w:r>
          </w:p>
        </w:tc>
        <w:tc>
          <w:tcPr/>
          <w:p>
            <w:pPr>
              <w:pStyle w:val="Compact"/>
              <w:jc w:val="left"/>
            </w:pPr>
            <w:r>
              <w:t xml:space="preserve">Regulatory compliance audit for Brazilian Central Bank (Banco Central do Brasil) reporting requirements and CVM (Comissão de Valores Mobiliários) disclosure obligations. The auditor ensured all filings met the statutory deadlines and formatting requirements applicable to publicly traded entities in São Paulo.</w:t>
            </w:r>
          </w:p>
        </w:tc>
        <w:tc>
          <w:tcPr/>
          <w:p>
            <w:pPr>
              <w:pStyle w:val="Compact"/>
              <w:jc w:val="left"/>
            </w:pPr>
            <w:r>
              <w:t xml:space="preserve">40</w:t>
            </w:r>
          </w:p>
        </w:tc>
        <w:tc>
          <w:tcPr/>
          <w:p>
            <w:pPr>
              <w:pStyle w:val="Compact"/>
              <w:jc w:val="left"/>
            </w:pPr>
            <w:r>
              <w:t xml:space="preserve">R$ 370.00</w:t>
            </w:r>
          </w:p>
        </w:tc>
        <w:tc>
          <w:tcPr/>
          <w:p>
            <w:pPr>
              <w:pStyle w:val="Compact"/>
              <w:jc w:val="left"/>
            </w:pPr>
            <w:r>
              <w:t xml:space="preserve">R$ 14,800.00</w:t>
            </w:r>
          </w:p>
        </w:tc>
        <w:tc>
          <w:tcPr/>
          <w:p>
            <w:pPr>
              <w:pStyle w:val="Compact"/>
              <w:jc w:val="left"/>
            </w:pPr>
            <w:r>
              <w:t xml:space="preserve">AUD-REG-005</w:t>
            </w:r>
          </w:p>
        </w:tc>
      </w:tr>
      <w:tr>
        <w:tc>
          <w:tcPr/>
          <w:p>
            <w:pPr>
              <w:pStyle w:val="Compact"/>
              <w:jc w:val="left"/>
            </w:pPr>
            <w:r>
              <w:t xml:space="preserve">6</w:t>
            </w:r>
          </w:p>
        </w:tc>
        <w:tc>
          <w:tcPr/>
          <w:p>
            <w:pPr>
              <w:pStyle w:val="Compact"/>
              <w:jc w:val="left"/>
            </w:pPr>
            <w:r>
              <w:t xml:space="preserve">Final audit report preparation, management letter drafting, and presentation to the Audit Committee. Includes a 90-minute in-person briefing session held at the client's offices in São Paulo, Brazil, with Q&amp;A and action plan development for identified audit findings.</w:t>
            </w:r>
          </w:p>
        </w:tc>
        <w:tc>
          <w:tcPr/>
          <w:p>
            <w:pPr>
              <w:pStyle w:val="Compact"/>
              <w:jc w:val="left"/>
            </w:pPr>
            <w:r>
              <w:t xml:space="preserve">15</w:t>
            </w:r>
          </w:p>
        </w:tc>
        <w:tc>
          <w:tcPr/>
          <w:p>
            <w:pPr>
              <w:pStyle w:val="Compact"/>
              <w:jc w:val="left"/>
            </w:pPr>
            <w:r>
              <w:t xml:space="preserve">R$ 450.00</w:t>
            </w:r>
          </w:p>
        </w:tc>
        <w:tc>
          <w:tcPr/>
          <w:p>
            <w:pPr>
              <w:pStyle w:val="Compact"/>
              <w:jc w:val="left"/>
            </w:pPr>
            <w:r>
              <w:t xml:space="preserve">R$ 6,750.00</w:t>
            </w:r>
          </w:p>
        </w:tc>
        <w:tc>
          <w:tcPr/>
          <w:p>
            <w:pPr>
              <w:pStyle w:val="Compact"/>
              <w:jc w:val="left"/>
            </w:pPr>
            <w:r>
              <w:t xml:space="preserve">AUD-RPT-006</w:t>
            </w:r>
          </w:p>
        </w:tc>
      </w:tr>
    </w:tbl>
    <w:p>
      <w:pPr>
        <w:pStyle w:val="BodyText"/>
      </w:pPr>
      <w:r>
        <w:t xml:space="preserve">Subtotal:</w:t>
      </w:r>
      <w:r>
        <w:t xml:space="preserve">R$ 129,950.00</w:t>
      </w:r>
    </w:p>
    <w:p>
      <w:pPr>
        <w:pStyle w:val="BodyText"/>
      </w:pPr>
      <w:r>
        <w:t xml:space="preserve">Discount (Contractual – 5%):</w:t>
      </w:r>
      <w:r>
        <w:t xml:space="preserve">- R$ 6,497.50</w:t>
      </w:r>
    </w:p>
    <w:p>
      <w:pPr>
        <w:pStyle w:val="BodyText"/>
      </w:pPr>
      <w:r>
        <w:t xml:space="preserve">Subtotal after Discount:</w:t>
      </w:r>
      <w:r>
        <w:t xml:space="preserve">R$ 123,452.50</w:t>
      </w:r>
    </w:p>
    <w:p>
      <w:pPr>
        <w:pStyle w:val="BodyText"/>
      </w:pPr>
      <w:r>
        <w:t xml:space="preserve">ISS (Serviços – São Paulo, 5%):</w:t>
      </w:r>
      <w:r>
        <w:t xml:space="preserve">R$ 6,172.63</w:t>
      </w:r>
    </w:p>
    <w:p>
      <w:pPr>
        <w:pStyle w:val="BodyText"/>
      </w:pPr>
      <w:r>
        <w:t xml:space="preserve">Grand Total (BRL):</w:t>
      </w:r>
      <w:r>
        <w:t xml:space="preserve">R$ 129,625.13</w:t>
      </w:r>
    </w:p>
    <w:bookmarkStart w:id="24" w:name="payment-instructions-notes"/>
    <w:p>
      <w:pPr>
        <w:pStyle w:val="Heading3"/>
      </w:pPr>
      <w:r>
        <w:t xml:space="preserve">Payment Instructions &amp; Notes</w:t>
      </w:r>
    </w:p>
    <w:p>
      <w:pPr>
        <w:numPr>
          <w:ilvl w:val="0"/>
          <w:numId w:val="1001"/>
        </w:numPr>
        <w:pStyle w:val="Compact"/>
      </w:pPr>
      <w:r>
        <w:rPr>
          <w:bCs/>
          <w:b/>
        </w:rPr>
        <w:t xml:space="preserve">Bank Transfer (TED/PIX):</w:t>
      </w:r>
      <w:r>
        <w:t xml:space="preserve"> </w:t>
      </w:r>
      <w:r>
        <w:t xml:space="preserve">Banco do Brasil – Ag. 1234-5, Conta Corrente: 98765-4, CNPJ: 12.345.678/0001-90. PIX Key: 12.345.678/0001-90.</w:t>
      </w:r>
    </w:p>
    <w:p>
      <w:pPr>
        <w:numPr>
          <w:ilvl w:val="0"/>
          <w:numId w:val="1001"/>
        </w:numPr>
        <w:pStyle w:val="Compact"/>
      </w:pPr>
      <w:r>
        <w:rPr>
          <w:bCs/>
          <w:b/>
        </w:rPr>
        <w:t xml:space="preserve">Invoice Reference:</w:t>
      </w:r>
      <w:r>
        <w:t xml:space="preserve"> </w:t>
      </w:r>
      <w:r>
        <w:t xml:space="preserve">Please include Invoice No. INV-2025-04871 in the payment description for proper reconciliation by our accounting department in São Paulo.</w:t>
      </w:r>
    </w:p>
    <w:p>
      <w:pPr>
        <w:numPr>
          <w:ilvl w:val="0"/>
          <w:numId w:val="1001"/>
        </w:numPr>
        <w:pStyle w:val="Compact"/>
      </w:pPr>
      <w:r>
        <w:rPr>
          <w:bCs/>
          <w:b/>
        </w:rPr>
        <w:t xml:space="preserve">Due Date:</w:t>
      </w:r>
      <w:r>
        <w:t xml:space="preserve"> </w:t>
      </w:r>
      <w:r>
        <w:t xml:space="preserve">Payment is due within 15 calendar days from the issue date (30 June 2025). Late payments are subject to a 1% monthly interest charge plus a 2% penalty, in accordance with Brazilian commercial law (Código Civil, Art. 412).</w:t>
      </w:r>
    </w:p>
    <w:p>
      <w:pPr>
        <w:numPr>
          <w:ilvl w:val="0"/>
          <w:numId w:val="1001"/>
        </w:numPr>
        <w:pStyle w:val="Compact"/>
      </w:pPr>
      <w:r>
        <w:rPr>
          <w:bCs/>
          <w:b/>
        </w:rPr>
        <w:t xml:space="preserve">Document Retention:</w:t>
      </w:r>
      <w:r>
        <w:t xml:space="preserve"> </w:t>
      </w:r>
      <w:r>
        <w:t xml:space="preserve">This invoice constitutes a valid fiscal document for accounting purposes in Brazil. The client is advised to retain this document for a minimum of five (5) years as required by Brazilian tax regulations.</w:t>
      </w:r>
    </w:p>
    <w:p>
      <w:pPr>
        <w:numPr>
          <w:ilvl w:val="0"/>
          <w:numId w:val="1001"/>
        </w:numPr>
        <w:pStyle w:val="Compact"/>
      </w:pPr>
      <w:r>
        <w:rPr>
          <w:bCs/>
          <w:b/>
        </w:rPr>
        <w:t xml:space="preserve">Disputes:</w:t>
      </w:r>
      <w:r>
        <w:t xml:space="preserve"> </w:t>
      </w:r>
      <w:r>
        <w:t xml:space="preserve">Any discrepancies regarding the scope of auditor services rendered should be communicated in writing to the undersigned auditor within 10 business days of receipt of this invoice.</w:t>
      </w:r>
    </w:p>
    <w:bookmarkEnd w:id="24"/>
    <w:bookmarkStart w:id="25" w:name="legal-regulatory-compliance-statement"/>
    <w:p>
      <w:pPr>
        <w:pStyle w:val="Heading3"/>
      </w:pPr>
      <w:r>
        <w:t xml:space="preserve">Legal &amp; Regulatory Compliance Statement</w:t>
      </w:r>
    </w:p>
    <w:p>
      <w:pPr>
        <w:pStyle w:val="FirstParagraph"/>
      </w:pPr>
      <w:r>
        <w:t xml:space="preserve">This invoice is issued in compliance with the Brazilian National Tax Code (Código Tributário Nacional – Lei nº 5.172/1966) and the applicable municipal tax regulations of the City of São Paulo (Lei Complementar nº 104/2003 – ISS). The services described herein were performed by a duly registered auditor firm (CRC/SP) and comply with the professional standards established by the Conselho Federal de Contabilidade (CFC) and the International Standards on Auditing (ISA).</w:t>
      </w:r>
    </w:p>
    <w:p>
      <w:pPr>
        <w:pStyle w:val="BodyText"/>
      </w:pPr>
      <w:r>
        <w:t xml:space="preserve">The auditor services outlined in this invoice were conducted in strict adherence to the independence and objectivity requirements set forth by the CFC and applicable Brazilian corporate governance codes. All findings and opinions expressed in the associated audit reports are based on professional judgment and sufficient appropriate audit evidence gathered during the engagement period in São Paulo, Brazil.</w:t>
      </w:r>
    </w:p>
    <w:p>
      <w:pPr>
        <w:pStyle w:val="BodyText"/>
      </w:pPr>
      <w:r>
        <w:t xml:space="preserve">This document is issued in the Portuguese-language equivalent (Nota Fiscal de Serviços Eletrônica – NFS-e) for tax purposes, with this English version provided for the client's international reporting requirements. Both versions carry equal legal validity under Brazilian law.</w:t>
      </w:r>
    </w:p>
    <w:bookmarkEnd w:id="25"/>
    <w:p>
      <w:pPr>
        <w:pStyle w:val="BodyText"/>
      </w:pPr>
      <w:r>
        <w:rPr>
          <w:bCs/>
          <w:b/>
        </w:rPr>
        <w:t xml:space="preserve">Auditoria SP Consultoria Ltda.</w:t>
      </w:r>
      <w:r>
        <w:t xml:space="preserve"> </w:t>
      </w:r>
      <w:r>
        <w:t xml:space="preserve">– CNPJ: 12.345.678/0001-90</w:t>
      </w:r>
    </w:p>
    <w:p>
      <w:pPr>
        <w:pStyle w:val="BodyText"/>
      </w:pPr>
      <w:r>
        <w:t xml:space="preserve">Av. Paulista, 1578 – 12º Andar, Sala 1204, Bela Vista, São Paulo – SP, CEP 01310-300, Brazil</w:t>
      </w:r>
    </w:p>
    <w:p>
      <w:pPr>
        <w:pStyle w:val="BodyText"/>
      </w:pPr>
      <w:r>
        <w:t xml:space="preserve">Registered with CRC/SP under Firm No. 45.678 | Auditor License: CRC/SP 123.456</w:t>
      </w:r>
    </w:p>
    <w:p>
      <w:pPr>
        <w:pStyle w:val="BodyText"/>
      </w:pPr>
      <w:r>
        <w:t xml:space="preserve">This invoice was electronically generated and is valid without a physical signature. For verification, contact billing@auditoriasp.com.br or +55 (11) 3456-7890.</w:t>
      </w:r>
    </w:p>
    <w:p>
      <w:pPr>
        <w:pStyle w:val="BodyText"/>
      </w:pPr>
      <w:r>
        <w:t xml:space="preserve">Thank you for engaging our auditor services in São Paulo, Brazil. We value your partnership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São Paulo, Brazil</dc:title>
  <dc:creator/>
  <dc:language>en</dc:language>
  <cp:keywords/>
  <dcterms:created xsi:type="dcterms:W3CDTF">2026-10-10T03:15:39Z</dcterms:created>
  <dcterms:modified xsi:type="dcterms:W3CDTF">2026-10-10T03:15:39Z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