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meridian-audit-advisory-partners"/>
    <w:p>
      <w:pPr>
        <w:pStyle w:val="Heading1"/>
      </w:pPr>
      <w:r>
        <w:t xml:space="preserve">Meridian Audit &amp; Advisory Partners</w:t>
      </w:r>
    </w:p>
    <w:p>
      <w:pPr>
        <w:pStyle w:val="FirstParagraph"/>
      </w:pPr>
      <w:r>
        <w:t xml:space="preserve">128 Avenue des Champs-Élysées, 75008 Paris, France</w:t>
      </w:r>
    </w:p>
    <w:p>
      <w:pPr>
        <w:pStyle w:val="BodyText"/>
      </w:pPr>
      <w:r>
        <w:t xml:space="preserve">Tel: +33 (0)1 42 68 35 90 | Email: billing@meridian-audit.fr</w:t>
      </w:r>
    </w:p>
    <w:p>
      <w:pPr>
        <w:pStyle w:val="BodyText"/>
      </w:pPr>
      <w:r>
        <w:t xml:space="preserve">SIRET: 847 293 615 00037 | TVA Intracommunautaire: FR 42 847293615</w:t>
      </w:r>
    </w:p>
    <w:p>
      <w:pPr>
        <w:pStyle w:val="BodyText"/>
      </w:pPr>
      <w:r>
        <w:t xml:space="preserve">RC Paris: 847 293 615</w:t>
      </w:r>
    </w:p>
    <w:bookmarkEnd w:id="20"/>
    <w:bookmarkStart w:id="21" w:name="invoice"/>
    <w:p>
      <w:pPr>
        <w:pStyle w:val="Heading2"/>
      </w:pPr>
      <w:r>
        <w:t xml:space="preserve">INVOICE</w:t>
      </w:r>
    </w:p>
    <w:p>
      <w:pPr>
        <w:pStyle w:val="FirstParagraph"/>
      </w:pPr>
      <w:r>
        <w:t xml:space="preserve">Facture N°: INV-2025-00487</w:t>
      </w:r>
    </w:p>
    <w:p>
      <w:pPr>
        <w:pStyle w:val="BodyText"/>
      </w:pPr>
      <w:r>
        <w:t xml:space="preserve">Date d'émission: 15 June 2025</w:t>
      </w:r>
    </w:p>
    <w:p>
      <w:pPr>
        <w:pStyle w:val="BodyText"/>
      </w:pPr>
      <w:r>
        <w:t xml:space="preserve">Due Date: 15 July 2025</w:t>
      </w:r>
    </w:p>
    <w:bookmarkEnd w:id="21"/>
    <w:p>
      <w:pPr>
        <w:pStyle w:val="BodyText"/>
      </w:pPr>
      <w:r>
        <w:rPr>
          <w:bCs/>
          <w:b/>
        </w:rPr>
        <w:t xml:space="preserve">Bill To (Client):</w:t>
      </w:r>
      <w:r>
        <w:br/>
      </w:r>
      <w:r>
        <w:t xml:space="preserve">Société Générale de Commerce SARL</w:t>
      </w:r>
      <w:r>
        <w:br/>
      </w:r>
      <w:r>
        <w:t xml:space="preserve">45 Rue de Rivoli, 75001 Paris, France</w:t>
      </w:r>
      <w:r>
        <w:br/>
      </w:r>
      <w:r>
        <w:t xml:space="preserve">SIRET: 512 847 203 00019</w:t>
      </w:r>
      <w:r>
        <w:br/>
      </w:r>
      <w:r>
        <w:t xml:space="preserve">Contact: M. Laurent Dubois, CFO</w:t>
      </w:r>
      <w:r>
        <w:br/>
      </w:r>
      <w:r>
        <w:t xml:space="preserve">Email: l.dubois@sgc-commerce.fr</w:t>
      </w:r>
    </w:p>
    <w:p>
      <w:pPr>
        <w:pStyle w:val="BodyText"/>
      </w:pPr>
      <w:r>
        <w:rPr>
          <w:bCs/>
          <w:b/>
        </w:rPr>
        <w:t xml:space="preserve">Invoice Reference:</w:t>
      </w:r>
      <w:r>
        <w:br/>
      </w:r>
      <w:r>
        <w:t xml:space="preserve">Contract: AUD-2025-PSG-0112</w:t>
      </w:r>
      <w:r>
        <w:br/>
      </w:r>
      <w:r>
        <w:t xml:space="preserve">Audit Period: 1 January 2025 – 31 May 2025</w:t>
      </w:r>
      <w:r>
        <w:br/>
      </w:r>
      <w:r>
        <w:t xml:space="preserve">Auditor in Charge: Mme. Claire Fontaine, CPA</w:t>
      </w:r>
      <w:r>
        <w:br/>
      </w:r>
      <w:r>
        <w:t xml:space="preserve">Registration: Ordre des Experts-Comptables, Paris</w:t>
      </w:r>
    </w:p>
    <w:p>
      <w:pPr>
        <w:pStyle w:val="BodyText"/>
      </w:pPr>
      <w:r>
        <w:t xml:space="preserve">Description of Auditor Services Rendered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Comprehensive financial audit of annual accounts for the fiscal year 2024, conducted in accordance with French auditing standards (Normes d'Audit Professionnel) and the regulations of the Compagnie Nationale des Commissaires aux Comptes, Paris.</w:t>
            </w:r>
          </w:p>
        </w:tc>
        <w:tc>
          <w:tcPr/>
          <w:p>
            <w:pPr>
              <w:pStyle w:val="Compact"/>
              <w:jc w:val="left"/>
            </w:pPr>
            <w:r>
              <w:t xml:space="preserve">120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Internal control assessment and risk evaluation of the client's operational processes across all departments located in the France Paris metropolitan area, including compliance review under the French Commercial Code (Code de Commerce).</w:t>
            </w:r>
          </w:p>
        </w:tc>
        <w:tc>
          <w:tcPr/>
          <w:p>
            <w:pPr>
              <w:pStyle w:val="Compact"/>
              <w:jc w:val="left"/>
            </w:pPr>
            <w:r>
              <w:t xml:space="preserve">65</w:t>
            </w:r>
          </w:p>
        </w:tc>
        <w:tc>
          <w:tcPr/>
          <w:p>
            <w:pPr>
              <w:pStyle w:val="Compact"/>
              <w:jc w:val="left"/>
            </w:pPr>
            <w:r>
              <w:t xml:space="preserve">€165.00</w:t>
            </w:r>
          </w:p>
        </w:tc>
        <w:tc>
          <w:tcPr/>
          <w:p>
            <w:pPr>
              <w:pStyle w:val="Compact"/>
              <w:jc w:val="left"/>
            </w:pPr>
            <w:r>
              <w:t xml:space="preserve">€10,725.00</w:t>
            </w:r>
          </w:p>
        </w:tc>
      </w:tr>
      <w:tr>
        <w:tc>
          <w:tcPr/>
          <w:p>
            <w:pPr>
              <w:pStyle w:val="Compact"/>
              <w:jc w:val="left"/>
            </w:pPr>
            <w:r>
              <w:t xml:space="preserve">03</w:t>
            </w:r>
          </w:p>
        </w:tc>
        <w:tc>
          <w:tcPr/>
          <w:p>
            <w:pPr>
              <w:pStyle w:val="Compact"/>
              <w:jc w:val="left"/>
            </w:pPr>
            <w:r>
              <w:t xml:space="preserve">Preparation and submission of the Auditor's report (Rapport du Commissaire aux Comptes) to the General Assembly, including detailed findings, management letter, and recommendations for financial governance improvement.</w:t>
            </w:r>
          </w:p>
        </w:tc>
        <w:tc>
          <w:tcPr/>
          <w:p>
            <w:pPr>
              <w:pStyle w:val="Compact"/>
              <w:jc w:val="left"/>
            </w:pPr>
            <w:r>
              <w:t xml:space="preserve">30</w:t>
            </w:r>
          </w:p>
        </w:tc>
        <w:tc>
          <w:tcPr/>
          <w:p>
            <w:pPr>
              <w:pStyle w:val="Compact"/>
              <w:jc w:val="left"/>
            </w:pPr>
            <w:r>
              <w:t xml:space="preserve">€195.00</w:t>
            </w:r>
          </w:p>
        </w:tc>
        <w:tc>
          <w:tcPr/>
          <w:p>
            <w:pPr>
              <w:pStyle w:val="Compact"/>
              <w:jc w:val="left"/>
            </w:pPr>
            <w:r>
              <w:t xml:space="preserve">€5,850.00</w:t>
            </w:r>
          </w:p>
        </w:tc>
      </w:tr>
      <w:tr>
        <w:tc>
          <w:tcPr/>
          <w:p>
            <w:pPr>
              <w:pStyle w:val="Compact"/>
              <w:jc w:val="left"/>
            </w:pPr>
            <w:r>
              <w:t xml:space="preserve">04</w:t>
            </w:r>
          </w:p>
        </w:tc>
        <w:tc>
          <w:tcPr/>
          <w:p>
            <w:pPr>
              <w:pStyle w:val="Compact"/>
              <w:jc w:val="left"/>
            </w:pPr>
            <w:r>
              <w:t xml:space="preserve">Interim review of quarterly financial statements (Q1 and Q2 2025) and verification of VAT (TVA) declarations filed with the Direction Générale des Finances Publiques, Paris region.</w:t>
            </w:r>
          </w:p>
        </w:tc>
        <w:tc>
          <w:tcPr/>
          <w:p>
            <w:pPr>
              <w:pStyle w:val="Compact"/>
              <w:jc w:val="left"/>
            </w:pPr>
            <w:r>
              <w:t xml:space="preserve">40</w:t>
            </w:r>
          </w:p>
        </w:tc>
        <w:tc>
          <w:tcPr/>
          <w:p>
            <w:pPr>
              <w:pStyle w:val="Compact"/>
              <w:jc w:val="left"/>
            </w:pPr>
            <w:r>
              <w:t xml:space="preserve">€170.00</w:t>
            </w:r>
          </w:p>
        </w:tc>
        <w:tc>
          <w:tcPr/>
          <w:p>
            <w:pPr>
              <w:pStyle w:val="Compact"/>
              <w:jc w:val="left"/>
            </w:pPr>
            <w:r>
              <w:t xml:space="preserve">€6,800.00</w:t>
            </w:r>
          </w:p>
        </w:tc>
      </w:tr>
      <w:tr>
        <w:tc>
          <w:tcPr/>
          <w:p>
            <w:pPr>
              <w:pStyle w:val="Compact"/>
              <w:jc w:val="left"/>
            </w:pPr>
            <w:r>
              <w:t xml:space="preserve">05</w:t>
            </w:r>
          </w:p>
        </w:tc>
        <w:tc>
          <w:tcPr/>
          <w:p>
            <w:pPr>
              <w:pStyle w:val="Compact"/>
              <w:jc w:val="left"/>
            </w:pPr>
            <w:r>
              <w:t xml:space="preserve">Specialized audit of related-party transactions and verification of transfer pricing documentation in compliance with French tax authority requirements (Direction des Grandes Entreprises).</w:t>
            </w:r>
          </w:p>
        </w:tc>
        <w:tc>
          <w:tcPr/>
          <w:p>
            <w:pPr>
              <w:pStyle w:val="Compact"/>
              <w:jc w:val="left"/>
            </w:pPr>
            <w:r>
              <w:t xml:space="preserve">25</w:t>
            </w:r>
          </w:p>
        </w:tc>
        <w:tc>
          <w:tcPr/>
          <w:p>
            <w:pPr>
              <w:pStyle w:val="Compact"/>
              <w:jc w:val="left"/>
            </w:pPr>
            <w:r>
              <w:t xml:space="preserve">€210.00</w:t>
            </w:r>
          </w:p>
        </w:tc>
        <w:tc>
          <w:tcPr/>
          <w:p>
            <w:pPr>
              <w:pStyle w:val="Compact"/>
              <w:jc w:val="left"/>
            </w:pPr>
            <w:r>
              <w:t xml:space="preserve">€5,250.00</w:t>
            </w:r>
          </w:p>
        </w:tc>
      </w:tr>
      <w:tr>
        <w:tc>
          <w:tcPr/>
          <w:p>
            <w:pPr>
              <w:pStyle w:val="Compact"/>
              <w:jc w:val="left"/>
            </w:pPr>
            <w:r>
              <w:t xml:space="preserve">06</w:t>
            </w:r>
          </w:p>
        </w:tc>
        <w:tc>
          <w:tcPr/>
          <w:p>
            <w:pPr>
              <w:pStyle w:val="Compact"/>
              <w:jc w:val="left"/>
            </w:pPr>
            <w:r>
              <w:t xml:space="preserve">On-site inspection and physical inventory verification at the client's primary warehouse facility located in the 11th arrondissement, France Paris, including reconciliation of stock records with general ledger entries.</w:t>
            </w:r>
          </w:p>
        </w:tc>
        <w:tc>
          <w:tcPr/>
          <w:p>
            <w:pPr>
              <w:pStyle w:val="Compact"/>
              <w:jc w:val="left"/>
            </w:pPr>
            <w:r>
              <w:t xml:space="preserve">18</w:t>
            </w:r>
          </w:p>
        </w:tc>
        <w:tc>
          <w:tcPr/>
          <w:p>
            <w:pPr>
              <w:pStyle w:val="Compact"/>
              <w:jc w:val="left"/>
            </w:pPr>
            <w:r>
              <w:t xml:space="preserve">€155.00</w:t>
            </w:r>
          </w:p>
        </w:tc>
        <w:tc>
          <w:tcPr/>
          <w:p>
            <w:pPr>
              <w:pStyle w:val="Compact"/>
              <w:jc w:val="left"/>
            </w:pPr>
            <w:r>
              <w:t xml:space="preserve">€2,790.00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(Hors Taxes)</w:t>
            </w:r>
          </w:p>
        </w:tc>
        <w:tc>
          <w:tcPr/>
          <w:p>
            <w:pPr>
              <w:pStyle w:val="Compact"/>
              <w:jc w:val="right"/>
            </w:pPr>
            <w:r>
              <w:t xml:space="preserve">€53,615.00</w:t>
            </w:r>
          </w:p>
        </w:tc>
      </w:tr>
      <w:tr>
        <w:tc>
          <w:tcPr/>
          <w:p>
            <w:pPr>
              <w:pStyle w:val="Compact"/>
              <w:jc w:val="left"/>
            </w:pPr>
            <w:r>
              <w:t xml:space="preserve">VAT / TVA (20%)</w:t>
            </w:r>
          </w:p>
        </w:tc>
        <w:tc>
          <w:tcPr/>
          <w:p>
            <w:pPr>
              <w:pStyle w:val="Compact"/>
              <w:jc w:val="right"/>
            </w:pPr>
            <w:r>
              <w:t xml:space="preserve">€10,723.00</w:t>
            </w:r>
          </w:p>
        </w:tc>
      </w:tr>
      <w:tr>
        <w:tc>
          <w:tcPr/>
          <w:p>
            <w:pPr>
              <w:pStyle w:val="Compact"/>
              <w:jc w:val="left"/>
            </w:pPr>
            <w:r>
              <w:t xml:space="preserve">TOTAL DUE (TTC)</w:t>
            </w:r>
          </w:p>
        </w:tc>
        <w:tc>
          <w:tcPr/>
          <w:p>
            <w:pPr>
              <w:pStyle w:val="Compact"/>
              <w:jc w:val="right"/>
            </w:pPr>
            <w:r>
              <w:t xml:space="preserve">€64,338.00</w:t>
            </w:r>
          </w:p>
        </w:tc>
      </w:tr>
    </w:tbl>
    <w:p>
      <w:pPr>
        <w:pStyle w:val="BodyText"/>
      </w:pPr>
      <w:r>
        <w:t xml:space="preserve">Payment Terms &amp; Bank Details</w:t>
      </w:r>
    </w:p>
    <w:p>
      <w:pPr>
        <w:pStyle w:val="BodyText"/>
      </w:pPr>
      <w:r>
        <w:rPr>
          <w:bCs/>
          <w:b/>
        </w:rPr>
        <w:t xml:space="preserve">Payment Method:</w:t>
      </w:r>
      <w:r>
        <w:t xml:space="preserve"> </w:t>
      </w:r>
      <w:r>
        <w:t xml:space="preserve">Bank Transfer (Virement Bancaire)</w:t>
      </w:r>
    </w:p>
    <w:p>
      <w:pPr>
        <w:pStyle w:val="BodyText"/>
      </w:pPr>
      <w:r>
        <w:rPr>
          <w:bCs/>
          <w:b/>
        </w:rPr>
        <w:t xml:space="preserve">Bank:</w:t>
      </w:r>
      <w:r>
        <w:t xml:space="preserve"> </w:t>
      </w:r>
      <w:r>
        <w:t xml:space="preserve">Société Générale, Agence des Champs-Élysées, Paris</w:t>
      </w:r>
    </w:p>
    <w:p>
      <w:pPr>
        <w:pStyle w:val="BodyText"/>
      </w:pPr>
      <w:r>
        <w:rPr>
          <w:bCs/>
          <w:b/>
        </w:rPr>
        <w:t xml:space="preserve">IBAN:</w:t>
      </w:r>
      <w:r>
        <w:t xml:space="preserve"> </w:t>
      </w:r>
      <w:r>
        <w:t xml:space="preserve">FR76 3000 4000 0312 3456 7890 123</w:t>
      </w:r>
    </w:p>
    <w:p>
      <w:pPr>
        <w:pStyle w:val="BodyText"/>
      </w:pPr>
      <w:r>
        <w:rPr>
          <w:bCs/>
          <w:b/>
        </w:rPr>
        <w:t xml:space="preserve">BIC/SWIFT:</w:t>
      </w:r>
      <w:r>
        <w:t xml:space="preserve"> </w:t>
      </w:r>
      <w:r>
        <w:t xml:space="preserve">SOGEFRPP</w:t>
      </w:r>
    </w:p>
    <w:p>
      <w:pPr>
        <w:pStyle w:val="BodyText"/>
      </w:pPr>
      <w:r>
        <w:rPr>
          <w:bCs/>
          <w:b/>
        </w:rPr>
        <w:t xml:space="preserve">Reference:</w:t>
      </w:r>
      <w:r>
        <w:t xml:space="preserve"> </w:t>
      </w:r>
      <w:r>
        <w:t xml:space="preserve">INV-2025-00487 / AUD-2025-PSG-0112</w:t>
      </w:r>
    </w:p>
    <w:p>
      <w:pPr>
        <w:pStyle w:val="BodyText"/>
      </w:pPr>
      <w:r>
        <w:rPr>
          <w:bCs/>
          <w:b/>
        </w:rPr>
        <w:t xml:space="preserve">Payment Due:</w:t>
      </w:r>
      <w:r>
        <w:t xml:space="preserve"> </w:t>
      </w:r>
      <w:r>
        <w:t xml:space="preserve">Within 30 days of the invoice date (15 July 2025)</w:t>
      </w:r>
    </w:p>
    <w:p>
      <w:pPr>
        <w:pStyle w:val="BodyText"/>
      </w:pPr>
      <w:r>
        <w:rPr>
          <w:bCs/>
          <w:b/>
        </w:rPr>
        <w:t xml:space="preserve">Penalty for Late Payment:</w:t>
      </w:r>
      <w:r>
        <w:t xml:space="preserve"> </w:t>
      </w:r>
      <w:r>
        <w:t xml:space="preserve">As per Article L441-10 of the French Commercial Code, a penalty of 3 times the legal interest rate applies to overdue invoices.</w:t>
      </w:r>
    </w:p>
    <w:bookmarkStart w:id="22" w:name="Xd23157acf7f1f3b29294cecce093895a957d722"/>
    <w:p>
      <w:pPr>
        <w:pStyle w:val="Heading3"/>
      </w:pPr>
      <w:r>
        <w:t xml:space="preserve">Important Notes Regarding This Invoice and the Auditor Engagement</w:t>
      </w:r>
    </w:p>
    <w:p>
      <w:pPr>
        <w:numPr>
          <w:ilvl w:val="0"/>
          <w:numId w:val="1001"/>
        </w:numPr>
        <w:pStyle w:val="Compact"/>
      </w:pPr>
      <w:r>
        <w:t xml:space="preserve">This Invoice is issued by Meridian Audit &amp; Advisory Partners, a registered firm of Chartered Accountants and Statutory Auditors (Commissaires aux Comptes) duly registered with the Ordre des Experts-Comptables and the Compagnie Nationale des Commissaires aux Comptes, both headquartered in France Paris.</w:t>
      </w:r>
    </w:p>
    <w:p>
      <w:pPr>
        <w:numPr>
          <w:ilvl w:val="0"/>
          <w:numId w:val="1001"/>
        </w:numPr>
        <w:pStyle w:val="Compact"/>
      </w:pPr>
      <w:r>
        <w:t xml:space="preserve">The Auditor services described in this Invoice have been performed in strict compliance with the French Audit Standards (Normes d'Audit Professionnel) issued by the H3C (Haut Conseil du Commissariat aux Comptes) and applicable European Union regulations governing statutory audits.</w:t>
      </w:r>
    </w:p>
    <w:p>
      <w:pPr>
        <w:numPr>
          <w:ilvl w:val="0"/>
          <w:numId w:val="1001"/>
        </w:numPr>
        <w:pStyle w:val="Compact"/>
      </w:pPr>
      <w:r>
        <w:t xml:space="preserve">The Auditor's independence and objectivity have been maintained throughout the engagement period. No non-audit services that could impair the Auditor's independence have been provided to the client during the audit period covered by this Invoice.</w:t>
      </w:r>
    </w:p>
    <w:p>
      <w:pPr>
        <w:numPr>
          <w:ilvl w:val="0"/>
          <w:numId w:val="1001"/>
        </w:numPr>
        <w:pStyle w:val="Compact"/>
      </w:pPr>
      <w:r>
        <w:t xml:space="preserve">All work related to this Invoice was conducted at the client's premises in France Paris and at the Auditor's offices located at 128 Avenue des Champs-Élysées, 75008 Paris. Travel and accommodation expenses, if any, are included in the hourly rates specified above.</w:t>
      </w:r>
    </w:p>
    <w:p>
      <w:pPr>
        <w:numPr>
          <w:ilvl w:val="0"/>
          <w:numId w:val="1001"/>
        </w:numPr>
        <w:pStyle w:val="Compact"/>
      </w:pPr>
      <w:r>
        <w:t xml:space="preserve">This Invoice constitutes the final settlement for all Auditor services rendered during the period specified. Any additional services requested after the issuance of this Invoice will be subject to a separate Invoice and prior written authorization from the client.</w:t>
      </w:r>
    </w:p>
    <w:p>
      <w:pPr>
        <w:numPr>
          <w:ilvl w:val="0"/>
          <w:numId w:val="1001"/>
        </w:numPr>
        <w:pStyle w:val="Compact"/>
      </w:pPr>
      <w:r>
        <w:t xml:space="preserve">In accordance with French tax law (Code Général des Impôts, Article 286), the TVA (VAT) of 20% has been applied to all services rendered. The Auditor's VAT identification number is FR 42 847293615.</w:t>
      </w:r>
    </w:p>
    <w:p>
      <w:pPr>
        <w:numPr>
          <w:ilvl w:val="0"/>
          <w:numId w:val="1001"/>
        </w:numPr>
        <w:pStyle w:val="Compact"/>
      </w:pPr>
      <w:r>
        <w:t xml:space="preserve">The client is requested to retain this Invoice for a minimum period of ten (10) years in accordance with French accounting and tax record-keeping obligations (Article L123-22 du Code de commerce).</w:t>
      </w:r>
    </w:p>
    <w:p>
      <w:pPr>
        <w:numPr>
          <w:ilvl w:val="0"/>
          <w:numId w:val="1001"/>
        </w:numPr>
        <w:pStyle w:val="Compact"/>
      </w:pPr>
      <w:r>
        <w:t xml:space="preserve">Any dispute arising from this Invoice or the Auditor engagement shall be subject to the exclusive jurisdiction of the Tribunal de Commerce de Paris, France Paris, in accordance with French law.</w:t>
      </w:r>
    </w:p>
    <w:bookmarkEnd w:id="22"/>
    <w:p>
      <w:pPr>
        <w:pStyle w:val="FirstParagraph"/>
      </w:pPr>
      <w:r>
        <w:rPr>
          <w:bCs/>
          <w:b/>
        </w:rPr>
        <w:t xml:space="preserve">For Meridian Audit &amp; Advisory Partners</w:t>
      </w:r>
      <w:r>
        <w:br/>
      </w:r>
      <w:r>
        <w:t xml:space="preserve">Mme. Claire Fontaine, CPA</w:t>
      </w:r>
      <w:r>
        <w:br/>
      </w:r>
      <w:r>
        <w:t xml:space="preserve">Lead Auditor / Commissaire aux Comptes</w:t>
      </w:r>
      <w:r>
        <w:br/>
      </w:r>
      <w:r>
        <w:t xml:space="preserve">Signature &amp; Company Seal</w:t>
      </w:r>
    </w:p>
    <w:p>
      <w:pPr>
        <w:pStyle w:val="BodyText"/>
      </w:pPr>
      <w:r>
        <w:rPr>
          <w:bCs/>
          <w:b/>
        </w:rPr>
        <w:t xml:space="preserve">For Société Générale de Commerce SARL</w:t>
      </w:r>
      <w:r>
        <w:br/>
      </w:r>
      <w:r>
        <w:t xml:space="preserve">M. Laurent Dubois, CFO</w:t>
      </w:r>
      <w:r>
        <w:br/>
      </w:r>
      <w:r>
        <w:t xml:space="preserve">Authorized Signatory</w:t>
      </w:r>
      <w:r>
        <w:br/>
      </w:r>
      <w:r>
        <w:t xml:space="preserve">Signature &amp; Company Seal</w:t>
      </w:r>
    </w:p>
    <w:p>
      <w:pPr>
        <w:pStyle w:val="BodyText"/>
      </w:pPr>
      <w:r>
        <w:t xml:space="preserve">Meridian Audit &amp; Advisory Partners | 128 Avenue des Champs-Élysées, 75008 Paris, France | SIRET: 847 293 615 00037</w:t>
      </w:r>
    </w:p>
    <w:p>
      <w:pPr>
        <w:pStyle w:val="BodyText"/>
      </w:pPr>
      <w:r>
        <w:t xml:space="preserve">This Invoice was generated electronically and is valid without signature in accordance with Article 1316-4 of the French Civil Code.</w:t>
      </w:r>
    </w:p>
    <w:p>
      <w:pPr>
        <w:pStyle w:val="BodyText"/>
      </w:pPr>
      <w:r>
        <w:t xml:space="preserve">Document Reference: INV-2025-00487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Auditor Services - France Paris</dc:title>
  <dc:creator/>
  <dc:language>en</dc:language>
  <cp:keywords/>
  <dcterms:created xsi:type="dcterms:W3CDTF">2026-10-10T01:54:18Z</dcterms:created>
  <dcterms:modified xsi:type="dcterms:W3CDTF">2026-10-10T01:54:18Z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