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audit-assurance-ltd."/>
    <w:p>
      <w:pPr>
        <w:pStyle w:val="Heading1"/>
      </w:pPr>
      <w:r>
        <w:t xml:space="preserve">Accra Audit &amp; Assurance Ltd.</w:t>
      </w:r>
    </w:p>
    <w:p>
      <w:pPr>
        <w:pStyle w:val="FirstParagraph"/>
      </w:pPr>
      <w:r>
        <w:t xml:space="preserve">Professional Auditor Services in Ghana Accra</w:t>
      </w:r>
    </w:p>
    <w:p>
      <w:pPr>
        <w:pStyle w:val="BodyText"/>
      </w:pPr>
      <w:r>
        <w:t xml:space="preserve">12 Independence Avenue, Airport Residential Area</w:t>
      </w:r>
    </w:p>
    <w:p>
      <w:pPr>
        <w:pStyle w:val="BodyText"/>
      </w:pPr>
      <w:r>
        <w:t xml:space="preserve">Ghana Accra, Ghana</w:t>
      </w:r>
    </w:p>
    <w:p>
      <w:pPr>
        <w:pStyle w:val="BodyText"/>
      </w:pPr>
      <w:r>
        <w:t xml:space="preserve">Tel: +233 (0) 302 555 7890 | Email: billing@accraauditgh.com</w:t>
      </w:r>
    </w:p>
    <w:p>
      <w:pPr>
        <w:pStyle w:val="BodyText"/>
      </w:pPr>
      <w:r>
        <w:t xml:space="preserve">Ghana Revenue Authority TIN: GHA-2019-4487123</w:t>
      </w:r>
    </w:p>
    <w:bookmarkEnd w:id="20"/>
    <w:bookmarkStart w:id="21" w:name="invoice"/>
    <w:p>
      <w:pPr>
        <w:pStyle w:val="Heading2"/>
      </w:pPr>
      <w:r>
        <w:t xml:space="preserve">INVOICE</w:t>
      </w:r>
    </w:p>
    <w:p>
      <w:pPr>
        <w:pStyle w:val="FirstParagraph"/>
      </w:pPr>
      <w:r>
        <w:t xml:space="preserve">Auditor Services</w:t>
      </w:r>
    </w:p>
    <w:p>
      <w:pPr>
        <w:pStyle w:val="BodyText"/>
      </w:pPr>
      <w:r>
        <w:t xml:space="preserve">Invoice No: INV-GHA-2025-00472</w:t>
      </w:r>
    </w:p>
    <w:p>
      <w:pPr>
        <w:pStyle w:val="BodyText"/>
      </w:pPr>
      <w:r>
        <w:t xml:space="preserve">Date Issued: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Golden Harvest Trading Company Ltd.</w:t>
      </w:r>
    </w:p>
    <w:p>
      <w:pPr>
        <w:pStyle w:val="BodyText"/>
      </w:pPr>
      <w:r>
        <w:t xml:space="preserve">Attn: Mr. Kwame Asante, Chief Financial Officer</w:t>
      </w:r>
    </w:p>
    <w:p>
      <w:pPr>
        <w:pStyle w:val="BodyText"/>
      </w:pPr>
      <w:r>
        <w:t xml:space="preserve">45 Ring Road Central, Osu</w:t>
      </w:r>
    </w:p>
    <w:p>
      <w:pPr>
        <w:pStyle w:val="BodyText"/>
      </w:pPr>
      <w:r>
        <w:t xml:space="preserve">Ghana Accra, Ghana</w:t>
      </w:r>
    </w:p>
    <w:p>
      <w:pPr>
        <w:pStyle w:val="BodyText"/>
      </w:pPr>
      <w:r>
        <w:t xml:space="preserve">TIN: GHA-2015-9923456</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Jan 2025 – 31 May 2025</w:t>
      </w:r>
    </w:p>
    <w:p>
      <w:pPr>
        <w:pStyle w:val="BodyText"/>
      </w:pPr>
      <w:r>
        <w:rPr>
          <w:bCs/>
          <w:b/>
        </w:rPr>
        <w:t xml:space="preserve">Engagement Ref:</w:t>
      </w:r>
      <w:r>
        <w:t xml:space="preserve"> </w:t>
      </w:r>
      <w:r>
        <w:t xml:space="preserve">AUD-GHA-ACC-2025-018</w:t>
      </w:r>
    </w:p>
    <w:p>
      <w:pPr>
        <w:pStyle w:val="BodyText"/>
      </w:pPr>
      <w:r>
        <w:rPr>
          <w:bCs/>
          <w:b/>
        </w:rPr>
        <w:t xml:space="preserve">Lead Auditor:</w:t>
      </w:r>
      <w:r>
        <w:t xml:space="preserve"> </w:t>
      </w:r>
      <w:r>
        <w:t xml:space="preserve">Ms. Efua Mensah, CPA (Ghana)</w:t>
      </w:r>
    </w:p>
    <w:p>
      <w:pPr>
        <w:pStyle w:val="BodyText"/>
      </w:pPr>
      <w:r>
        <w:rPr>
          <w:bCs/>
          <w:b/>
        </w:rPr>
        <w:t xml:space="preserve">Payment Method:</w:t>
      </w:r>
      <w:r>
        <w:t xml:space="preserve"> </w:t>
      </w:r>
      <w:r>
        <w:t xml:space="preserve">Bank Transfer (GHS)</w:t>
      </w:r>
    </w:p>
    <w:p>
      <w:pPr>
        <w:pStyle w:val="BodyText"/>
      </w:pPr>
      <w:r>
        <w:rPr>
          <w:bCs/>
          <w:b/>
        </w:rPr>
        <w:t xml:space="preserve">Bank:</w:t>
      </w:r>
      <w:r>
        <w:t xml:space="preserve"> </w:t>
      </w:r>
      <w:r>
        <w:t xml:space="preserve">Ecobank Ghana, Accra Main Branch</w:t>
      </w:r>
    </w:p>
    <w:p>
      <w:pPr>
        <w:pStyle w:val="BodyText"/>
      </w:pPr>
      <w:r>
        <w:rPr>
          <w:bCs/>
          <w:b/>
        </w:rPr>
        <w:t xml:space="preserve">Account No:</w:t>
      </w:r>
      <w:r>
        <w:t xml:space="preserve"> </w:t>
      </w:r>
      <w:r>
        <w:t xml:space="preserve">1020 4567 8901 2345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w:t>
            </w:r>
          </w:p>
        </w:tc>
        <w:tc>
          <w:tcPr/>
          <w:p>
            <w:pPr>
              <w:pStyle w:val="Compact"/>
              <w:jc w:val="left"/>
            </w:pPr>
            <w:r>
              <w:t xml:space="preserve">Reference / Standard</w:t>
            </w:r>
          </w:p>
        </w:tc>
        <w:tc>
          <w:tcPr/>
          <w:p>
            <w:pPr>
              <w:pStyle w:val="Compact"/>
              <w:jc w:val="left"/>
            </w:pPr>
            <w:r>
              <w:t xml:space="preserve">Hours</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Annual Financial Statement Audit – Review of balance sheet, income statement, and cash flow statements for Golden Harvest Trading Company Ltd. conducted by the assigned Auditor team in Ghana Accra.</w:t>
            </w:r>
          </w:p>
        </w:tc>
        <w:tc>
          <w:tcPr/>
          <w:p>
            <w:pPr>
              <w:pStyle w:val="Compact"/>
              <w:jc w:val="left"/>
            </w:pPr>
            <w:r>
              <w:t xml:space="preserve">IFRS / IGAAP</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Internal Control Assessment – Comprehensive evaluation of internal audit controls, risk management frameworks, and compliance procedures as part of the Auditor engagement in Ghana Accra.</w:t>
            </w:r>
          </w:p>
        </w:tc>
        <w:tc>
          <w:tcPr/>
          <w:p>
            <w:pPr>
              <w:pStyle w:val="Compact"/>
              <w:jc w:val="left"/>
            </w:pPr>
            <w:r>
              <w:t xml:space="preserve">ISA 315</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3</w:t>
            </w:r>
          </w:p>
        </w:tc>
        <w:tc>
          <w:tcPr/>
          <w:p>
            <w:pPr>
              <w:pStyle w:val="Compact"/>
              <w:jc w:val="left"/>
            </w:pPr>
            <w:r>
              <w:t xml:space="preserve">Tax Compliance Review – Verification of Ghana Revenue Authority filings, VAT returns, and withholding tax obligations. Performed by the Auditor to ensure full regulatory compliance in Ghana Accra.</w:t>
            </w:r>
          </w:p>
        </w:tc>
        <w:tc>
          <w:tcPr/>
          <w:p>
            <w:pPr>
              <w:pStyle w:val="Compact"/>
              <w:jc w:val="left"/>
            </w:pPr>
            <w:r>
              <w:t xml:space="preserve">GRA Guidelines</w:t>
            </w:r>
          </w:p>
        </w:tc>
        <w:tc>
          <w:tcPr/>
          <w:p>
            <w:pPr>
              <w:pStyle w:val="Compact"/>
              <w:jc w:val="left"/>
            </w:pPr>
            <w:r>
              <w:t xml:space="preserve">40</w:t>
            </w:r>
          </w:p>
        </w:tc>
        <w:tc>
          <w:tcPr/>
          <w:p>
            <w:pPr>
              <w:pStyle w:val="Compact"/>
              <w:jc w:val="left"/>
            </w:pPr>
            <w:r>
              <w:t xml:space="preserve">400.00</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Management Letter &amp; Advisory Report – Preparation of the final Auditor report detailing findings, recommendations, and corrective action plans for the client's board of directors in Ghana Accra.</w:t>
            </w:r>
          </w:p>
        </w:tc>
        <w:tc>
          <w:tcPr/>
          <w:p>
            <w:pPr>
              <w:pStyle w:val="Compact"/>
              <w:jc w:val="left"/>
            </w:pPr>
            <w:r>
              <w:t xml:space="preserve">ISA 260</w:t>
            </w:r>
          </w:p>
        </w:tc>
        <w:tc>
          <w:tcPr/>
          <w:p>
            <w:pPr>
              <w:pStyle w:val="Compact"/>
              <w:jc w:val="left"/>
            </w:pPr>
            <w:r>
              <w:t xml:space="preserve">25</w:t>
            </w:r>
          </w:p>
        </w:tc>
        <w:tc>
          <w:tcPr/>
          <w:p>
            <w:pPr>
              <w:pStyle w:val="Compact"/>
              <w:jc w:val="left"/>
            </w:pPr>
            <w:r>
              <w:t xml:space="preserve">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Fieldwork &amp; On-Site Inspection – Physical verification of inventory, fixed assets, and bank reconciliations at the client's premises in Ghana Accra. Includes travel and logistics for the Auditor team.</w:t>
            </w:r>
          </w:p>
        </w:tc>
        <w:tc>
          <w:tcPr/>
          <w:p>
            <w:pPr>
              <w:pStyle w:val="Compact"/>
              <w:jc w:val="left"/>
            </w:pPr>
            <w:r>
              <w:t xml:space="preserve">ISA 501</w:t>
            </w:r>
          </w:p>
        </w:tc>
        <w:tc>
          <w:tcPr/>
          <w:p>
            <w:pPr>
              <w:pStyle w:val="Compact"/>
              <w:jc w:val="left"/>
            </w:pPr>
            <w:r>
              <w:t xml:space="preserve">35</w:t>
            </w:r>
          </w:p>
        </w:tc>
        <w:tc>
          <w:tcPr/>
          <w:p>
            <w:pPr>
              <w:pStyle w:val="Compact"/>
              <w:jc w:val="left"/>
            </w:pPr>
            <w:r>
              <w:t xml:space="preserve">380.00</w:t>
            </w:r>
          </w:p>
        </w:tc>
        <w:tc>
          <w:tcPr/>
          <w:p>
            <w:pPr>
              <w:pStyle w:val="Compact"/>
              <w:jc w:val="left"/>
            </w:pPr>
            <w:r>
              <w:t xml:space="preserve">13,300.00</w:t>
            </w:r>
          </w:p>
        </w:tc>
      </w:tr>
      <w:tr>
        <w:tc>
          <w:tcPr/>
          <w:p>
            <w:pPr>
              <w:pStyle w:val="Compact"/>
              <w:jc w:val="left"/>
            </w:pPr>
            <w:r>
              <w:t xml:space="preserve">6</w:t>
            </w:r>
          </w:p>
        </w:tc>
        <w:tc>
          <w:tcPr/>
          <w:p>
            <w:pPr>
              <w:pStyle w:val="Compact"/>
              <w:jc w:val="left"/>
            </w:pPr>
            <w:r>
              <w:t xml:space="preserve">Board Presentation &amp; Stakeholder Briefing – Formal presentation of audit findings by the lead Auditor to the board of directors and key stakeholders in Ghana Accra.</w:t>
            </w:r>
          </w:p>
        </w:tc>
        <w:tc>
          <w:tcPr/>
          <w:p>
            <w:pPr>
              <w:pStyle w:val="Compact"/>
              <w:jc w:val="left"/>
            </w:pPr>
            <w:r>
              <w:t xml:space="preserve">Engagement Terms</w:t>
            </w:r>
          </w:p>
        </w:tc>
        <w:tc>
          <w:tcPr/>
          <w:p>
            <w:pPr>
              <w:pStyle w:val="Compact"/>
              <w:jc w:val="left"/>
            </w:pPr>
            <w:r>
              <w:t xml:space="preserve">8</w:t>
            </w:r>
          </w:p>
        </w:tc>
        <w:tc>
          <w:tcPr/>
          <w:p>
            <w:pPr>
              <w:pStyle w:val="Compact"/>
              <w:jc w:val="left"/>
            </w:pPr>
            <w:r>
              <w:t xml:space="preserve">600.00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127,600.00</w:t>
            </w:r>
          </w:p>
        </w:tc>
      </w:tr>
      <w:tr>
        <w:tc>
          <w:tcPr/>
          <w:p>
            <w:pPr>
              <w:pStyle w:val="Compact"/>
              <w:jc w:val="left"/>
            </w:pPr>
            <w:r>
              <w:t xml:space="preserve">VAT (15% – Ghana Standard Rate)</w:t>
            </w:r>
          </w:p>
        </w:tc>
        <w:tc>
          <w:tcPr/>
          <w:p>
            <w:pPr>
              <w:pStyle w:val="Compact"/>
              <w:jc w:val="left"/>
            </w:pPr>
            <w:r>
              <w:t xml:space="preserve">GHS 19,140.00</w:t>
            </w:r>
          </w:p>
        </w:tc>
      </w:tr>
      <w:tr>
        <w:tc>
          <w:tcPr/>
          <w:p>
            <w:pPr>
              <w:pStyle w:val="Compact"/>
              <w:jc w:val="left"/>
            </w:pPr>
            <w:r>
              <w:t xml:space="preserve">Withholding Tax (7.5% – Deducted by Client)</w:t>
            </w:r>
          </w:p>
        </w:tc>
        <w:tc>
          <w:tcPr/>
          <w:p>
            <w:pPr>
              <w:pStyle w:val="Compact"/>
              <w:jc w:val="left"/>
            </w:pPr>
            <w:r>
              <w:t xml:space="preserve">(GHS 9,570.00)</w:t>
            </w:r>
          </w:p>
        </w:tc>
      </w:tr>
      <w:tr>
        <w:tc>
          <w:tcPr/>
          <w:p>
            <w:pPr>
              <w:pStyle w:val="Compact"/>
              <w:jc w:val="left"/>
            </w:pPr>
            <w:r>
              <w:t xml:space="preserve">NET AMOUNT DUE</w:t>
            </w:r>
          </w:p>
        </w:tc>
        <w:tc>
          <w:tcPr/>
          <w:p>
            <w:pPr>
              <w:pStyle w:val="Compact"/>
              <w:jc w:val="left"/>
            </w:pPr>
            <w:r>
              <w:t xml:space="preserve">GHS 137,170.00</w:t>
            </w:r>
          </w:p>
        </w:tc>
      </w:tr>
    </w:tbl>
    <w:bookmarkStart w:id="24" w:name="important-notes-payment-terms"/>
    <w:p>
      <w:pPr>
        <w:pStyle w:val="Heading3"/>
      </w:pPr>
      <w:r>
        <w:t xml:space="preserve">Important Notes &amp; Payment Terms</w:t>
      </w:r>
    </w:p>
    <w:p>
      <w:pPr>
        <w:pStyle w:val="FirstParagraph"/>
      </w:pPr>
      <w:r>
        <w:t xml:space="preserve">This Invoice is issued by Accra Audit &amp; Assurance Ltd., a licensed Auditor firm registered with the Institute of Chartered Accountants in Ghana (ICAG) and operating from Ghana Accra. All services rendered under this engagement were performed in strict accordance with International Standards on Auditing (ISA) and the Companies Act, 2019 (Act 992) of Ghana.</w:t>
      </w:r>
    </w:p>
    <w:p>
      <w:pPr>
        <w:numPr>
          <w:ilvl w:val="0"/>
          <w:numId w:val="1001"/>
        </w:numPr>
        <w:pStyle w:val="Compact"/>
      </w:pPr>
      <w:r>
        <w:t xml:space="preserve">Payment is due within fourteen (14) calendar days from the date of this Invoice. Late payments will attract a penalty of 2% per month as stipulated in the engagement letter.</w:t>
      </w:r>
    </w:p>
    <w:p>
      <w:pPr>
        <w:numPr>
          <w:ilvl w:val="0"/>
          <w:numId w:val="1001"/>
        </w:numPr>
        <w:pStyle w:val="Compact"/>
      </w:pPr>
      <w:r>
        <w:t xml:space="preserve">The Auditor reserves the right to withhold the final audit opinion and management letter until full payment of this Invoice is received in the designated bank account in Ghana Accra.</w:t>
      </w:r>
    </w:p>
    <w:p>
      <w:pPr>
        <w:numPr>
          <w:ilvl w:val="0"/>
          <w:numId w:val="1001"/>
        </w:numPr>
        <w:pStyle w:val="Compact"/>
      </w:pPr>
      <w:r>
        <w:t xml:space="preserve">All figures are stated in Ghana Cedis (GHS). The 15% VAT is applied in accordance with the Value Added Tax Act, 2013 (Act 870) of Ghana.</w:t>
      </w:r>
    </w:p>
    <w:p>
      <w:pPr>
        <w:numPr>
          <w:ilvl w:val="0"/>
          <w:numId w:val="1001"/>
        </w:numPr>
        <w:pStyle w:val="Compact"/>
      </w:pPr>
      <w:r>
        <w:t xml:space="preserve">The 7.5% withholding tax has been deducted at source as required by the Ghana Revenue Authority and will be remitted by the client on behalf of the Auditor.</w:t>
      </w:r>
    </w:p>
    <w:p>
      <w:pPr>
        <w:numPr>
          <w:ilvl w:val="0"/>
          <w:numId w:val="1001"/>
        </w:numPr>
        <w:pStyle w:val="Compact"/>
      </w:pPr>
      <w:r>
        <w:t xml:space="preserve">Any disputes regarding this Invoice must be raised in writing within seven (7) days of receipt. The Auditor's office in Ghana Accra will respond within five business days.</w:t>
      </w:r>
    </w:p>
    <w:p>
      <w:pPr>
        <w:numPr>
          <w:ilvl w:val="0"/>
          <w:numId w:val="1001"/>
        </w:numPr>
        <w:pStyle w:val="Compact"/>
      </w:pPr>
      <w:r>
        <w:t xml:space="preserve">This Invoice constitutes a legally binding document under Ghanaian commercial law. The Auditor's professional liability is governed by the terms of the signed engagement contract (Ref: AUD-GHA-ACC-2025-018).</w:t>
      </w:r>
    </w:p>
    <w:bookmarkEnd w:id="24"/>
    <w:p>
      <w:pPr>
        <w:pStyle w:val="FirstParagraph"/>
      </w:pPr>
      <w:r>
        <w:rPr>
          <w:bCs/>
          <w:b/>
        </w:rPr>
        <w:t xml:space="preserve">Accra Audit &amp; Assurance Ltd.</w:t>
      </w:r>
      <w:r>
        <w:t xml:space="preserve"> </w:t>
      </w:r>
      <w:r>
        <w:t xml:space="preserve">– Licensed Auditor Firm | ICAG Registration No: ICAG-2019-00342</w:t>
      </w:r>
    </w:p>
    <w:p>
      <w:pPr>
        <w:pStyle w:val="BodyText"/>
      </w:pPr>
      <w:r>
        <w:t xml:space="preserve">Registered Office: 12 Independence Avenue, Airport Residential Area, Ghana Accra, Ghana</w:t>
      </w:r>
    </w:p>
    <w:p>
      <w:pPr>
        <w:pStyle w:val="BodyText"/>
      </w:pPr>
      <w:r>
        <w:t xml:space="preserve">This Invoice was generated electronically and is valid without a physical signature. For verification, contact billing@accraauditgh.com or call +233 (0) 302 555 7890.</w:t>
      </w:r>
    </w:p>
    <w:p>
      <w:pPr>
        <w:pStyle w:val="BodyText"/>
      </w:pPr>
      <w:r>
        <w:t xml:space="preserve">© 2025 Accra Audit &amp; Assurance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Ghana Accra</dc:title>
  <dc:creator/>
  <dc:language>en</dc:language>
  <cp:keywords/>
  <dcterms:created xsi:type="dcterms:W3CDTF">2026-10-10T01:55:42Z</dcterms:created>
  <dcterms:modified xsi:type="dcterms:W3CDTF">2026-10-10T01:55:42Z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