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studio-finanziario-lombardo-s.r.l."/>
    <w:p>
      <w:pPr>
        <w:pStyle w:val="Heading1"/>
      </w:pPr>
      <w:r>
        <w:t xml:space="preserve">Studio Finanziario Lombardo S.r.l.</w:t>
      </w:r>
    </w:p>
    <w:p>
      <w:pPr>
        <w:pStyle w:val="FirstParagraph"/>
      </w:pPr>
      <w:r>
        <w:t xml:space="preserve">Via Montenapoleone 42, 20121 Milano (MI), Italy</w:t>
      </w:r>
    </w:p>
    <w:p>
      <w:pPr>
        <w:pStyle w:val="BodyText"/>
      </w:pPr>
      <w:r>
        <w:t xml:space="preserve">Partita IVA: IT02345678901</w:t>
      </w:r>
    </w:p>
    <w:p>
      <w:pPr>
        <w:pStyle w:val="BodyText"/>
      </w:pPr>
      <w:r>
        <w:t xml:space="preserve">Registro Imprese di Milano: MI-2019-004521</w:t>
      </w:r>
    </w:p>
    <w:p>
      <w:pPr>
        <w:pStyle w:val="BodyText"/>
      </w:pPr>
      <w:r>
        <w:t xml:space="preserve">Capitale Sociale: € 100.000,00 i.v.</w:t>
      </w:r>
    </w:p>
    <w:p>
      <w:pPr>
        <w:pStyle w:val="BodyText"/>
      </w:pPr>
      <w:r>
        <w:t xml:space="preserve">Tel: +39 02 8765 4321 | Email: info@studiolombardo.it</w:t>
      </w:r>
    </w:p>
    <w:bookmarkEnd w:id="20"/>
    <w:bookmarkStart w:id="21" w:name="invoice"/>
    <w:p>
      <w:pPr>
        <w:pStyle w:val="Heading2"/>
      </w:pPr>
      <w:r>
        <w:t xml:space="preserve">INVOICE</w:t>
      </w:r>
    </w:p>
    <w:p>
      <w:pPr>
        <w:pStyle w:val="FirstParagraph"/>
      </w:pPr>
      <w:r>
        <w:t xml:space="preserve">Auditor Services</w:t>
      </w:r>
    </w:p>
    <w:p>
      <w:pPr>
        <w:pStyle w:val="BodyText"/>
      </w:pPr>
      <w:r>
        <w:t xml:space="preserve">Invoice No.: INV-2024-MI-0847</w:t>
      </w:r>
    </w:p>
    <w:p>
      <w:pPr>
        <w:pStyle w:val="BodyText"/>
      </w:pPr>
      <w:r>
        <w:t xml:space="preserve">Date of Issue: 15 June 2024</w:t>
      </w:r>
    </w:p>
    <w:p>
      <w:pPr>
        <w:pStyle w:val="BodyText"/>
      </w:pPr>
      <w:r>
        <w:t xml:space="preserve">Due Date: 15 July 2024</w:t>
      </w:r>
    </w:p>
    <w:bookmarkEnd w:id="21"/>
    <w:bookmarkStart w:id="22" w:name="issued-by-auditor"/>
    <w:p>
      <w:pPr>
        <w:pStyle w:val="Heading3"/>
      </w:pPr>
      <w:r>
        <w:t xml:space="preserve">Issued By (Auditor)</w:t>
      </w:r>
    </w:p>
    <w:p>
      <w:pPr>
        <w:pStyle w:val="FirstParagraph"/>
      </w:pPr>
      <w:r>
        <w:rPr>
          <w:bCs/>
          <w:b/>
        </w:rPr>
        <w:t xml:space="preserve">Studio Finanziario Lombardo S.r.l.</w:t>
      </w:r>
    </w:p>
    <w:p>
      <w:pPr>
        <w:pStyle w:val="BodyText"/>
      </w:pPr>
      <w:r>
        <w:t xml:space="preserve">Via Montenapoleone 42</w:t>
      </w:r>
    </w:p>
    <w:p>
      <w:pPr>
        <w:pStyle w:val="BodyText"/>
      </w:pPr>
      <w:r>
        <w:t xml:space="preserve">20121 Milano (MI), Italy</w:t>
      </w:r>
    </w:p>
    <w:p>
      <w:pPr>
        <w:pStyle w:val="BodyText"/>
      </w:pPr>
      <w:r>
        <w:t xml:space="preserve">Lead Auditor: Dott. Marco Bellini, C.A.</w:t>
      </w:r>
    </w:p>
    <w:p>
      <w:pPr>
        <w:pStyle w:val="BodyText"/>
      </w:pPr>
      <w:r>
        <w:t xml:space="preserve">Registration: OIC – Collegio Sindacale di Milano</w:t>
      </w:r>
    </w:p>
    <w:p>
      <w:pPr>
        <w:pStyle w:val="BodyText"/>
      </w:pPr>
      <w:r>
        <w:t xml:space="preserve">License No.: IT-AUD-2018-00342</w:t>
      </w:r>
    </w:p>
    <w:bookmarkEnd w:id="22"/>
    <w:bookmarkStart w:id="23" w:name="issued-to-client"/>
    <w:p>
      <w:pPr>
        <w:pStyle w:val="Heading3"/>
      </w:pPr>
      <w:r>
        <w:t xml:space="preserve">Issued To (Client)</w:t>
      </w:r>
    </w:p>
    <w:p>
      <w:pPr>
        <w:pStyle w:val="FirstParagraph"/>
      </w:pPr>
      <w:r>
        <w:rPr>
          <w:bCs/>
          <w:b/>
        </w:rPr>
        <w:t xml:space="preserve">Gruppo Industriale Ticino S.p.A.</w:t>
      </w:r>
    </w:p>
    <w:p>
      <w:pPr>
        <w:pStyle w:val="BodyText"/>
      </w:pPr>
      <w:r>
        <w:t xml:space="preserve">Via Paolo Sarpi 18</w:t>
      </w:r>
    </w:p>
    <w:p>
      <w:pPr>
        <w:pStyle w:val="BodyText"/>
      </w:pPr>
      <w:r>
        <w:t xml:space="preserve">20154 Milano (MI), Italy</w:t>
      </w:r>
    </w:p>
    <w:p>
      <w:pPr>
        <w:pStyle w:val="BodyText"/>
      </w:pPr>
      <w:r>
        <w:t xml:space="preserve">Partita IVA: IT09876543210</w:t>
      </w:r>
    </w:p>
    <w:p>
      <w:pPr>
        <w:pStyle w:val="BodyText"/>
      </w:pPr>
      <w:r>
        <w:t xml:space="preserve">Attn: Dott.ssa Elena Marchetti, CFO</w:t>
      </w:r>
    </w:p>
    <w:p>
      <w:pPr>
        <w:pStyle w:val="BodyText"/>
      </w:pPr>
      <w:r>
        <w:t xml:space="preserve">Email: e.marchetti@gruppoticino.it</w:t>
      </w:r>
    </w:p>
    <w:bookmarkEnd w:id="23"/>
    <w:p>
      <w:pPr>
        <w:pStyle w:val="BodyText"/>
      </w:pPr>
      <w:r>
        <w:rPr>
          <w:bCs/>
          <w:b/>
        </w:rPr>
        <w:t xml:space="preserve">Invoice Reference:</w:t>
      </w:r>
      <w:r>
        <w:t xml:space="preserve"> </w:t>
      </w:r>
      <w:r>
        <w:t xml:space="preserve">INV-2024-MI-0847</w:t>
      </w:r>
    </w:p>
    <w:p>
      <w:pPr>
        <w:pStyle w:val="BodyText"/>
      </w:pPr>
      <w:r>
        <w:rPr>
          <w:bCs/>
          <w:b/>
        </w:rPr>
        <w:t xml:space="preserve">Service Period:</w:t>
      </w:r>
      <w:r>
        <w:t xml:space="preserve"> </w:t>
      </w:r>
      <w:r>
        <w:t xml:space="preserve">01 Jan 2024 – 31 May 2024</w:t>
      </w:r>
    </w:p>
    <w:p>
      <w:pPr>
        <w:pStyle w:val="BodyText"/>
      </w:pPr>
      <w:r>
        <w:rPr>
          <w:bCs/>
          <w:b/>
        </w:rPr>
        <w:t xml:space="preserve">Place of Service:</w:t>
      </w:r>
      <w:r>
        <w:t xml:space="preserve"> </w:t>
      </w:r>
      <w:r>
        <w:t xml:space="preserve">Milan, Italy</w:t>
      </w:r>
    </w:p>
    <w:p>
      <w:pPr>
        <w:pStyle w:val="BodyText"/>
      </w:pPr>
      <w:r>
        <w:rPr>
          <w:bCs/>
          <w:b/>
        </w:rPr>
        <w:t xml:space="preserve">Payment Terms:</w:t>
      </w:r>
      <w:r>
        <w:t xml:space="preserve"> </w:t>
      </w:r>
      <w:r>
        <w:t xml:space="preserve">Net 30 days</w:t>
      </w:r>
    </w:p>
    <w:p>
      <w:pPr>
        <w:pStyle w:val="BodyText"/>
      </w:pPr>
      <w:r>
        <w:rPr>
          <w:bCs/>
          <w:b/>
        </w:rPr>
        <w:t xml:space="preserve">Bank Details:</w:t>
      </w:r>
      <w:r>
        <w:t xml:space="preserve"> </w:t>
      </w:r>
      <w:r>
        <w:t xml:space="preserve">IBAN IT60 X054 2811 1000 0001 2345 678</w:t>
      </w:r>
    </w:p>
    <w:p>
      <w:pPr>
        <w:pStyle w:val="BodyText"/>
      </w:pPr>
      <w:r>
        <w:rPr>
          <w:bCs/>
          <w:b/>
        </w:rPr>
        <w:t xml:space="preserve">SWIFT/BIC:</w:t>
      </w:r>
      <w:r>
        <w:t xml:space="preserve"> </w:t>
      </w:r>
      <w:r>
        <w:t xml:space="preserve">BLOPIT22</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 / Location</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Statutory Financial Audit – Annual Accounts 2023.</w:t>
            </w:r>
            <w:r>
              <w:t xml:space="preserve"> </w:t>
            </w:r>
            <w:r>
              <w:t xml:space="preserve">Comprehensive examination of the financial statements of Gruppo Industriale Ticino S.p.A. in compliance with Italian Civil Code (Codice Civile, Art. 1496 et seq.) and International Standards on Auditing (ISA) as adopted in Italy. The Auditor performed risk assessment, internal control evaluation, and substantive testing across all material accounts. Fieldwork conducted at the client's headquarters in Milan, Italy.</w:t>
            </w:r>
          </w:p>
        </w:tc>
        <w:tc>
          <w:tcPr/>
          <w:p>
            <w:pPr>
              <w:pStyle w:val="Compact"/>
              <w:jc w:val="left"/>
            </w:pPr>
            <w:r>
              <w:t xml:space="preserve">Jan – Mar 2024</w:t>
            </w:r>
            <w:r>
              <w:br/>
            </w:r>
            <w:r>
              <w:t xml:space="preserve">Milan, Italy</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Interim Review of Q1 and Q2 2024 Financial Statements.</w:t>
            </w:r>
            <w:r>
              <w:t xml:space="preserve"> </w:t>
            </w:r>
            <w:r>
              <w:t xml:space="preserve">The Auditor conducted a limited assurance review of the interim financial reports prepared by the client's finance department. This included analytical procedures, inquiries with management, and review of significant transactions recorded during the first half of the fiscal year. All procedures were executed in Milan, Italy, in accordance with ISRE 2410.</w:t>
            </w:r>
          </w:p>
        </w:tc>
        <w:tc>
          <w:tcPr/>
          <w:p>
            <w:pPr>
              <w:pStyle w:val="Compact"/>
              <w:jc w:val="left"/>
            </w:pPr>
            <w:r>
              <w:t xml:space="preserve">Apr – May 2024</w:t>
            </w:r>
            <w:r>
              <w:br/>
            </w:r>
            <w:r>
              <w:t xml:space="preserve">Milan, Italy</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3</w:t>
            </w:r>
          </w:p>
        </w:tc>
        <w:tc>
          <w:tcPr/>
          <w:p>
            <w:pPr>
              <w:pStyle w:val="Compact"/>
              <w:jc w:val="left"/>
            </w:pPr>
            <w:r>
              <w:rPr>
                <w:bCs/>
                <w:b/>
              </w:rPr>
              <w:t xml:space="preserve">Internal Audit and Compliance Advisory.</w:t>
            </w:r>
            <w:r>
              <w:t xml:space="preserve"> </w:t>
            </w:r>
            <w:r>
              <w:t xml:space="preserve">The Auditor provided ongoing internal audit support, evaluating the effectiveness of the client's internal control framework, risk management systems, and governance processes. This engagement included on-site inspections at the Milan manufacturing facility, review of procurement and sales cycles, and preparation of a detailed compliance report addressing adherence to Italian tax regulations (Agenzia delle Entrate) and EU directives applicable in Italy.</w:t>
            </w:r>
          </w:p>
        </w:tc>
        <w:tc>
          <w:tcPr/>
          <w:p>
            <w:pPr>
              <w:pStyle w:val="Compact"/>
              <w:jc w:val="left"/>
            </w:pPr>
            <w:r>
              <w:t xml:space="preserve">Jan – May 2024</w:t>
            </w:r>
            <w:r>
              <w:br/>
            </w:r>
            <w:r>
              <w:t xml:space="preserve">Milan, Italy</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4</w:t>
            </w:r>
          </w:p>
        </w:tc>
        <w:tc>
          <w:tcPr/>
          <w:p>
            <w:pPr>
              <w:pStyle w:val="Compact"/>
              <w:jc w:val="left"/>
            </w:pPr>
            <w:r>
              <w:rPr>
                <w:bCs/>
                <w:b/>
              </w:rPr>
              <w:t xml:space="preserve">Special Audit – Due Diligence for M&amp;A Transaction.</w:t>
            </w:r>
            <w:r>
              <w:t xml:space="preserve"> </w:t>
            </w:r>
            <w:r>
              <w:t xml:space="preserve">The Auditor was engaged to perform a focused special audit in connection with the proposed acquisition of a subsidiary. This included forensic examination of historical financial records, verification of contingent liabilities, assessment of related-party transactions, and preparation of a special audit report for the Board of Directors. All work was performed at the Auditor's offices in central Milan, Italy, and at the target company's premises in the Lombardy region.</w:t>
            </w:r>
          </w:p>
        </w:tc>
        <w:tc>
          <w:tcPr/>
          <w:p>
            <w:pPr>
              <w:pStyle w:val="Compact"/>
              <w:jc w:val="left"/>
            </w:pPr>
            <w:r>
              <w:t xml:space="preserve">Feb – Apr 2024</w:t>
            </w:r>
            <w:r>
              <w:br/>
            </w:r>
            <w:r>
              <w:t xml:space="preserve">Milan, Italy</w:t>
            </w:r>
          </w:p>
        </w:tc>
        <w:tc>
          <w:tcPr/>
          <w:p>
            <w:pPr>
              <w:pStyle w:val="Compact"/>
              <w:jc w:val="left"/>
            </w:pPr>
            <w:r>
              <w:t xml:space="preserve">65</w:t>
            </w:r>
          </w:p>
        </w:tc>
        <w:tc>
          <w:tcPr/>
          <w:p>
            <w:pPr>
              <w:pStyle w:val="Compact"/>
              <w:jc w:val="left"/>
            </w:pPr>
            <w:r>
              <w:t xml:space="preserve">210.00</w:t>
            </w:r>
          </w:p>
        </w:tc>
        <w:tc>
          <w:tcPr/>
          <w:p>
            <w:pPr>
              <w:pStyle w:val="Compact"/>
              <w:jc w:val="left"/>
            </w:pPr>
            <w:r>
              <w:t xml:space="preserve">13,650.00</w:t>
            </w:r>
          </w:p>
        </w:tc>
      </w:tr>
      <w:tr>
        <w:tc>
          <w:tcPr/>
          <w:p>
            <w:pPr>
              <w:pStyle w:val="Compact"/>
              <w:jc w:val="left"/>
            </w:pPr>
            <w:r>
              <w:t xml:space="preserve">5</w:t>
            </w:r>
          </w:p>
        </w:tc>
        <w:tc>
          <w:tcPr/>
          <w:p>
            <w:pPr>
              <w:pStyle w:val="Compact"/>
              <w:jc w:val="left"/>
            </w:pPr>
            <w:r>
              <w:rPr>
                <w:bCs/>
                <w:b/>
              </w:rPr>
              <w:t xml:space="preserve">Management Letter and Audit Report Preparation.</w:t>
            </w:r>
            <w:r>
              <w:t xml:space="preserve"> </w:t>
            </w:r>
            <w:r>
              <w:t xml:space="preserve">The Auditor prepared the final statutory audit opinion, the accompanying management letter highlighting identified deficiencies and recommendations, and the report to the shareholders' meeting (Assemblea dei Soci). The Auditor also provided a verbal presentation of findings to the Board of Directors and the Supervisory Board (Collegio Sindacale) at the client's offices in Milan, Italy.</w:t>
            </w:r>
          </w:p>
        </w:tc>
        <w:tc>
          <w:tcPr/>
          <w:p>
            <w:pPr>
              <w:pStyle w:val="Compact"/>
              <w:jc w:val="left"/>
            </w:pPr>
            <w:r>
              <w:t xml:space="preserve">May 2024</w:t>
            </w:r>
            <w:r>
              <w:br/>
            </w:r>
            <w:r>
              <w:t xml:space="preserve">Milan, Italy</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6</w:t>
            </w:r>
          </w:p>
        </w:tc>
        <w:tc>
          <w:tcPr/>
          <w:p>
            <w:pPr>
              <w:pStyle w:val="Compact"/>
              <w:jc w:val="left"/>
            </w:pPr>
            <w:r>
              <w:rPr>
                <w:bCs/>
                <w:b/>
              </w:rPr>
              <w:t xml:space="preserve">Travel, Accommodation, and Administrative Expenses.</w:t>
            </w:r>
            <w:r>
              <w:t xml:space="preserve"> </w:t>
            </w:r>
            <w:r>
              <w:t xml:space="preserve">Reimbursable costs incurred by the Auditor's team for on-site visits to the client's facilities in Milan and the Lombardy region, including local transportation, professional liability insurance for the audit engagement, and administrative overhead for document management and secure data storage in compliance with Italian data protection regulations (GDPR and Codice Privacy).</w:t>
            </w:r>
          </w:p>
        </w:tc>
        <w:tc>
          <w:tcPr/>
          <w:p>
            <w:pPr>
              <w:pStyle w:val="Compact"/>
              <w:jc w:val="left"/>
            </w:pPr>
            <w:r>
              <w:t xml:space="preserve">Jan – May 2024</w:t>
            </w:r>
            <w:r>
              <w:br/>
            </w:r>
            <w:r>
              <w:t xml:space="preserve">Milan, Italy</w:t>
            </w:r>
          </w:p>
        </w:tc>
        <w:tc>
          <w:tcPr/>
          <w:p>
            <w:pPr>
              <w:pStyle w:val="Compact"/>
              <w:jc w:val="left"/>
            </w:pPr>
            <w:r>
              <w:t xml:space="preserve">—</w:t>
            </w:r>
          </w:p>
        </w:tc>
        <w:tc>
          <w:tcPr/>
          <w:p>
            <w:pPr>
              <w:pStyle w:val="Compact"/>
              <w:jc w:val="left"/>
            </w:pPr>
            <w:r>
              <w:t xml:space="preserve">—</w:t>
            </w:r>
          </w:p>
        </w:tc>
        <w:tc>
          <w:tcPr/>
          <w:p>
            <w:pPr>
              <w:pStyle w:val="Compact"/>
              <w:jc w:val="left"/>
            </w:pPr>
            <w:r>
              <w:t xml:space="preserve">2,350.00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left"/>
            </w:pPr>
            <w:r>
              <w:t xml:space="preserve">€ 62,370.00</w:t>
            </w:r>
          </w:p>
        </w:tc>
      </w:tr>
      <w:tr>
        <w:tc>
          <w:tcPr/>
          <w:p>
            <w:pPr>
              <w:pStyle w:val="Compact"/>
              <w:jc w:val="left"/>
            </w:pPr>
            <w:r>
              <w:t xml:space="preserve">Subtotal (Expenses)</w:t>
            </w:r>
          </w:p>
        </w:tc>
        <w:tc>
          <w:tcPr/>
          <w:p>
            <w:pPr>
              <w:pStyle w:val="Compact"/>
              <w:jc w:val="left"/>
            </w:pPr>
            <w:r>
              <w:t xml:space="preserve">€ 2,350.00</w:t>
            </w:r>
          </w:p>
        </w:tc>
      </w:tr>
      <w:tr>
        <w:tc>
          <w:tcPr/>
          <w:p>
            <w:pPr>
              <w:pStyle w:val="Compact"/>
              <w:jc w:val="left"/>
            </w:pPr>
            <w:r>
              <w:rPr>
                <w:bCs/>
                <w:b/>
              </w:rPr>
              <w:t xml:space="preserve">Total Before VAT</w:t>
            </w:r>
          </w:p>
        </w:tc>
        <w:tc>
          <w:tcPr/>
          <w:p>
            <w:pPr>
              <w:pStyle w:val="Compact"/>
              <w:jc w:val="left"/>
            </w:pPr>
            <w:r>
              <w:rPr>
                <w:bCs/>
                <w:b/>
              </w:rPr>
              <w:t xml:space="preserve">€ 64,720.00</w:t>
            </w:r>
          </w:p>
        </w:tc>
      </w:tr>
      <w:tr>
        <w:tc>
          <w:tcPr/>
          <w:p>
            <w:pPr>
              <w:pStyle w:val="Compact"/>
              <w:jc w:val="left"/>
            </w:pPr>
            <w:r>
              <w:t xml:space="preserve">VAT (IVA) – 22% (Italy)</w:t>
            </w:r>
          </w:p>
        </w:tc>
        <w:tc>
          <w:tcPr/>
          <w:p>
            <w:pPr>
              <w:pStyle w:val="Compact"/>
              <w:jc w:val="left"/>
            </w:pPr>
            <w:r>
              <w:t xml:space="preserve">€ 14,238.40</w:t>
            </w:r>
          </w:p>
        </w:tc>
      </w:tr>
      <w:tr>
        <w:tc>
          <w:tcPr/>
          <w:p>
            <w:pPr>
              <w:pStyle w:val="Compact"/>
              <w:jc w:val="left"/>
            </w:pPr>
            <w:r>
              <w:t xml:space="preserve">TOTAL AMOUNT DUE</w:t>
            </w:r>
          </w:p>
        </w:tc>
        <w:tc>
          <w:tcPr/>
          <w:p>
            <w:pPr>
              <w:pStyle w:val="Compact"/>
              <w:jc w:val="left"/>
            </w:pPr>
            <w:r>
              <w:t xml:space="preserve">€ 78,958.40</w:t>
            </w:r>
          </w:p>
        </w:tc>
      </w:tr>
    </w:tbl>
    <w:bookmarkStart w:id="24" w:name="notes-and-terms-of-this-invoice"/>
    <w:p>
      <w:pPr>
        <w:pStyle w:val="Heading3"/>
      </w:pPr>
      <w:r>
        <w:t xml:space="preserve">Notes and Terms of This Invoice</w:t>
      </w:r>
    </w:p>
    <w:p>
      <w:pPr>
        <w:pStyle w:val="FirstParagraph"/>
      </w:pPr>
      <w:r>
        <w:t xml:space="preserve">1. This Invoice is issued by the Auditor, Studio Finanziario Lombardo S.r.l., a registered audit firm operating in Milan, Italy, in accordance with the professional standards established by the Italian Institute of Chartered Accountants (OIC) and the European Union Audit Regulation (EU) No. 537/2014.</w:t>
      </w:r>
    </w:p>
    <w:p>
      <w:pPr>
        <w:pStyle w:val="BodyText"/>
      </w:pPr>
      <w:r>
        <w:t xml:space="preserve">2. Payment is due within thirty (30) calendar days from the date of issue of this Invoice. Late payments shall accrue interest at the rate established by the Bank of Italy (Banca d'Italia) pursuant to Italian Legislative Decree 231/2002.</w:t>
      </w:r>
    </w:p>
    <w:p>
      <w:pPr>
        <w:pStyle w:val="BodyText"/>
      </w:pPr>
      <w:r>
        <w:t xml:space="preserve">3. All audit services described in this Invoice were performed in Milan, Italy, and are subject to Italian professional liability law. The Auditor's professional indemnity insurance is maintained with a coverage of € 5,000,000 per claim.</w:t>
      </w:r>
    </w:p>
    <w:p>
      <w:pPr>
        <w:pStyle w:val="BodyText"/>
      </w:pPr>
      <w:r>
        <w:t xml:space="preserve">4. This Invoice constitutes a binding financial document for tax purposes in Italy. The client is requested to retain this Invoice for a minimum period of ten (10) years in compliance with Italian tax record-keeping requirements.</w:t>
      </w:r>
    </w:p>
    <w:p>
      <w:pPr>
        <w:pStyle w:val="BodyText"/>
      </w:pPr>
      <w:r>
        <w:t xml:space="preserve">5. Any disputes arising from this Invoice or the underlying audit engagement shall be resolved by the competent courts of Milan, Italy, or by arbitration before the Camera di Commercio di Milano, Monza, Brianza e Lodi, at the sole discretion of the Auditor.</w:t>
      </w:r>
    </w:p>
    <w:p>
      <w:pPr>
        <w:pStyle w:val="BodyText"/>
      </w:pPr>
      <w:r>
        <w:t xml:space="preserve">6. The Auditor confirms that all services rendered were performed with the independence, objectivity, and professional skepticism required by the ethical code applicable to auditors in Italy and the European Union.</w:t>
      </w:r>
    </w:p>
    <w:bookmarkEnd w:id="24"/>
    <w:p>
      <w:pPr>
        <w:pStyle w:val="BodyText"/>
      </w:pPr>
      <w:r>
        <w:rPr>
          <w:bCs/>
          <w:b/>
        </w:rPr>
        <w:t xml:space="preserve">For and on behalf of the Auditor</w:t>
      </w:r>
    </w:p>
    <w:p>
      <w:pPr>
        <w:pStyle w:val="BodyText"/>
      </w:pPr>
      <w:r>
        <w:t xml:space="preserve">Studio Finanziario Lombardo S.r.l.</w:t>
      </w:r>
    </w:p>
    <w:p>
      <w:pPr>
        <w:pStyle w:val="BodyText"/>
      </w:pPr>
      <w:r>
        <w:t xml:space="preserve">Dott. Marco Bellini, C.A.</w:t>
      </w:r>
      <w:r>
        <w:br/>
      </w:r>
      <w:r>
        <w:t xml:space="preserve">Lead Auditor – Milan, Italy</w:t>
      </w:r>
      <w:r>
        <w:br/>
      </w:r>
      <w:r>
        <w:t xml:space="preserve">Date: 15 June 2024</w:t>
      </w:r>
    </w:p>
    <w:p>
      <w:pPr>
        <w:pStyle w:val="BodyText"/>
      </w:pPr>
      <w:r>
        <w:rPr>
          <w:bCs/>
          <w:b/>
        </w:rPr>
        <w:t xml:space="preserve">Accepted by the Client</w:t>
      </w:r>
    </w:p>
    <w:p>
      <w:pPr>
        <w:pStyle w:val="BodyText"/>
      </w:pPr>
      <w:r>
        <w:t xml:space="preserve">Gruppo Industriale Ticino S.p.A.</w:t>
      </w:r>
    </w:p>
    <w:p>
      <w:pPr>
        <w:pStyle w:val="BodyText"/>
      </w:pPr>
      <w:r>
        <w:t xml:space="preserve">Dott.ssa Elena Marchetti, CFO</w:t>
      </w:r>
      <w:r>
        <w:br/>
      </w:r>
      <w:r>
        <w:t xml:space="preserve">Milan, Italy</w:t>
      </w:r>
      <w:r>
        <w:br/>
      </w:r>
      <w:r>
        <w:t xml:space="preserve">Date: _______________</w:t>
      </w:r>
    </w:p>
    <w:p>
      <w:pPr>
        <w:pStyle w:val="BodyText"/>
      </w:pPr>
      <w:r>
        <w:rPr>
          <w:bCs/>
          <w:b/>
        </w:rPr>
        <w:t xml:space="preserve">Studio Finanziario Lombardo S.r.l.</w:t>
      </w:r>
      <w:r>
        <w:t xml:space="preserve"> </w:t>
      </w:r>
      <w:r>
        <w:t xml:space="preserve">– Via Montenapoleone 42, 20121 Milano (MI), Italy</w:t>
      </w:r>
    </w:p>
    <w:p>
      <w:pPr>
        <w:pStyle w:val="BodyText"/>
      </w:pPr>
      <w:r>
        <w:t xml:space="preserve">Partita IVA: IT02345678901 | REA: MI-2019-004521 | Capitale Sociale: € 100.000,00 i.v.</w:t>
      </w:r>
    </w:p>
    <w:p>
      <w:pPr>
        <w:pStyle w:val="BodyText"/>
      </w:pPr>
      <w:r>
        <w:t xml:space="preserve">This Invoice was generated electronically and is valid without a physical signature in accordance with Italian Legislative Decree 82/2005 (Codice dell'Amministrazione Digitale).</w:t>
      </w:r>
    </w:p>
    <w:p>
      <w:pPr>
        <w:pStyle w:val="BodyText"/>
      </w:pPr>
      <w:r>
        <w:t xml:space="preserve">For inquiries regarding this Invoice, please contact: billing@studiolombardo.it | +39 02 8765 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Milan, Italy</dc:title>
  <dc:creator/>
  <dc:language>en</dc:language>
  <cp:keywords/>
  <dcterms:created xsi:type="dcterms:W3CDTF">2026-10-10T02:34:15Z</dcterms:created>
  <dcterms:modified xsi:type="dcterms:W3CDTF">2026-10-10T02:34:15Z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