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p>
      <w:pPr>
        <w:pStyle w:val="FirstParagraph"/>
      </w:pPr>
      <w:r>
        <w:t xml:space="preserve">INVOICE</w:t>
      </w:r>
    </w:p>
    <w:p>
      <w:pPr>
        <w:pStyle w:val="BodyText"/>
      </w:pPr>
      <w:r>
        <w:t xml:space="preserve">Invoice No: INV-WLG-2025-0047</w:t>
      </w:r>
    </w:p>
    <w:p>
      <w:pPr>
        <w:pStyle w:val="BodyText"/>
      </w:pPr>
      <w:r>
        <w:t xml:space="preserve">Auditor Services – New Zealand Wellington</w:t>
      </w:r>
    </w:p>
    <w:bookmarkStart w:id="20" w:name="wellington-audit-assurance-ltd"/>
    <w:p>
      <w:pPr>
        <w:pStyle w:val="Heading2"/>
      </w:pPr>
      <w:r>
        <w:t xml:space="preserve">Wellington Audit &amp; Assurance Ltd</w:t>
      </w:r>
    </w:p>
    <w:p>
      <w:pPr>
        <w:pStyle w:val="FirstParagraph"/>
      </w:pPr>
      <w:r>
        <w:t xml:space="preserve">Level 12, 121 Featherston Street</w:t>
      </w:r>
    </w:p>
    <w:p>
      <w:pPr>
        <w:pStyle w:val="BodyText"/>
      </w:pPr>
      <w:r>
        <w:t xml:space="preserve">Wellington 6011, New Zealand</w:t>
      </w:r>
    </w:p>
    <w:p>
      <w:pPr>
        <w:pStyle w:val="BodyText"/>
      </w:pPr>
      <w:r>
        <w:t xml:space="preserve">Phone: +64 4 382 5500</w:t>
      </w:r>
    </w:p>
    <w:p>
      <w:pPr>
        <w:pStyle w:val="BodyText"/>
      </w:pPr>
      <w:r>
        <w:t xml:space="preserve">Email: billing@wellingtonaudit.co.nz</w:t>
      </w:r>
    </w:p>
    <w:p>
      <w:pPr>
        <w:pStyle w:val="BodyText"/>
      </w:pPr>
      <w:r>
        <w:t xml:space="preserve">NZBN: 942904712345678</w:t>
      </w:r>
    </w:p>
    <w:p>
      <w:pPr>
        <w:pStyle w:val="BodyText"/>
      </w:pPr>
      <w:r>
        <w:t xml:space="preserve">GST No: 123-456-789</w:t>
      </w:r>
    </w:p>
    <w:bookmarkEnd w:id="20"/>
    <w:bookmarkStart w:id="21" w:name="bill-to-client"/>
    <w:p>
      <w:pPr>
        <w:pStyle w:val="Heading3"/>
      </w:pPr>
      <w:r>
        <w:t xml:space="preserve">Bill To (Client)</w:t>
      </w:r>
    </w:p>
    <w:p>
      <w:pPr>
        <w:pStyle w:val="FirstParagraph"/>
      </w:pPr>
      <w:r>
        <w:rPr>
          <w:bCs/>
          <w:b/>
        </w:rPr>
        <w:t xml:space="preserve">Harbourview Logistics Group Ltd</w:t>
      </w:r>
    </w:p>
    <w:p>
      <w:pPr>
        <w:pStyle w:val="BodyText"/>
      </w:pPr>
      <w:r>
        <w:t xml:space="preserve">45 Cuba Street</w:t>
      </w:r>
    </w:p>
    <w:p>
      <w:pPr>
        <w:pStyle w:val="BodyText"/>
      </w:pPr>
      <w:r>
        <w:t xml:space="preserve">Wellington 6011, New Zealand</w:t>
      </w:r>
    </w:p>
    <w:p>
      <w:pPr>
        <w:pStyle w:val="BodyText"/>
      </w:pPr>
      <w:r>
        <w:t xml:space="preserve">Attn: Ms. Catherine Reid, Chief Financial Officer</w:t>
      </w:r>
    </w:p>
    <w:p>
      <w:pPr>
        <w:pStyle w:val="BodyText"/>
      </w:pPr>
      <w:r>
        <w:t xml:space="preserve">Phone: +64 4 472 8833</w:t>
      </w:r>
    </w:p>
    <w:p>
      <w:pPr>
        <w:pStyle w:val="BodyText"/>
      </w:pPr>
      <w:r>
        <w:t xml:space="preserve">Email: c.reid@harbourview.co.nz</w:t>
      </w:r>
    </w:p>
    <w:bookmarkEnd w:id="21"/>
    <w:bookmarkStart w:id="22" w:name="invoice-details"/>
    <w:p>
      <w:pPr>
        <w:pStyle w:val="Heading3"/>
      </w:pPr>
      <w:r>
        <w:t xml:space="preserve">Invoice Details</w:t>
      </w:r>
    </w:p>
    <w:p>
      <w:pPr>
        <w:pStyle w:val="FirstParagraph"/>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 (30 days)</w:t>
      </w:r>
    </w:p>
    <w:p>
      <w:pPr>
        <w:pStyle w:val="BodyText"/>
      </w:pPr>
      <w:r>
        <w:rPr>
          <w:bCs/>
          <w:b/>
        </w:rPr>
        <w:t xml:space="preserve">Service Period:</w:t>
      </w:r>
      <w:r>
        <w:t xml:space="preserve"> </w:t>
      </w:r>
      <w:r>
        <w:t xml:space="preserve">1 March 2025 – 31 May 2025</w:t>
      </w:r>
    </w:p>
    <w:p>
      <w:pPr>
        <w:pStyle w:val="BodyText"/>
      </w:pPr>
      <w:r>
        <w:rPr>
          <w:bCs/>
          <w:b/>
        </w:rPr>
        <w:t xml:space="preserve">Payment Method:</w:t>
      </w:r>
      <w:r>
        <w:t xml:space="preserve"> </w:t>
      </w:r>
      <w:r>
        <w:t xml:space="preserve">Bank Transfer (NZD)</w:t>
      </w:r>
    </w:p>
    <w:p>
      <w:pPr>
        <w:pStyle w:val="BodyText"/>
      </w:pPr>
      <w:r>
        <w:rPr>
          <w:bCs/>
          <w:b/>
        </w:rPr>
        <w:t xml:space="preserve">Bank:</w:t>
      </w:r>
      <w:r>
        <w:t xml:space="preserve"> </w:t>
      </w:r>
      <w:r>
        <w:t xml:space="preserve">ANZ Bank, Wellington CBD</w:t>
      </w:r>
    </w:p>
    <w:p>
      <w:pPr>
        <w:pStyle w:val="BodyText"/>
      </w:pPr>
      <w:r>
        <w:rPr>
          <w:bCs/>
          <w:b/>
        </w:rPr>
        <w:t xml:space="preserve">Account No:</w:t>
      </w:r>
      <w:r>
        <w:t xml:space="preserve"> </w:t>
      </w:r>
      <w:r>
        <w:t xml:space="preserve">01-0456-7890123-00</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Auditor Services</w:t>
            </w:r>
          </w:p>
        </w:tc>
        <w:tc>
          <w:tcPr/>
          <w:p>
            <w:pPr>
              <w:pStyle w:val="Compact"/>
              <w:jc w:val="left"/>
            </w:pPr>
            <w:r>
              <w:t xml:space="preserve">Hours</w:t>
            </w:r>
          </w:p>
        </w:tc>
        <w:tc>
          <w:tcPr/>
          <w:p>
            <w:pPr>
              <w:pStyle w:val="Compact"/>
              <w:jc w:val="left"/>
            </w:pPr>
            <w:r>
              <w:t xml:space="preserve">Rate (NZD)</w:t>
            </w:r>
          </w:p>
        </w:tc>
        <w:tc>
          <w:tcPr/>
          <w:p>
            <w:pPr>
              <w:pStyle w:val="Compact"/>
              <w:jc w:val="left"/>
            </w:pPr>
            <w:r>
              <w:t xml:space="preserve">Amount (NZD)</w:t>
            </w:r>
          </w:p>
        </w:tc>
        <w:tc>
          <w:tcPr/>
          <w:p>
            <w:pPr>
              <w:pStyle w:val="Compact"/>
              <w:jc w:val="left"/>
            </w:pPr>
            <w:r>
              <w:t xml:space="preserve">GST 15%</w:t>
            </w:r>
          </w:p>
        </w:tc>
      </w:tr>
      <w:tr>
        <w:tc>
          <w:tcPr/>
          <w:p>
            <w:pPr>
              <w:pStyle w:val="Compact"/>
              <w:jc w:val="left"/>
            </w:pPr>
            <w:r>
              <w:t xml:space="preserve">01</w:t>
            </w:r>
          </w:p>
        </w:tc>
        <w:tc>
          <w:tcPr/>
          <w:p>
            <w:pPr>
              <w:pStyle w:val="Compact"/>
              <w:jc w:val="left"/>
            </w:pPr>
            <w:r>
              <w:t xml:space="preserve">Independent financial statement audit for the fiscal year ending 31 March 2025, conducted by the lead Auditor in accordance with New Zealand Standards on Auditing (NZSA) and the Financial Reporting Act 2013.</w:t>
            </w:r>
          </w:p>
        </w:tc>
        <w:tc>
          <w:tcPr/>
          <w:p>
            <w:pPr>
              <w:pStyle w:val="Compact"/>
              <w:jc w:val="left"/>
            </w:pPr>
            <w:r>
              <w:t xml:space="preserve">120</w:t>
            </w:r>
          </w:p>
        </w:tc>
        <w:tc>
          <w:tcPr/>
          <w:p>
            <w:pPr>
              <w:pStyle w:val="Compact"/>
              <w:jc w:val="left"/>
            </w:pPr>
            <w:r>
              <w:t xml:space="preserve">$285.00</w:t>
            </w:r>
          </w:p>
        </w:tc>
        <w:tc>
          <w:tcPr/>
          <w:p>
            <w:pPr>
              <w:pStyle w:val="Compact"/>
              <w:jc w:val="left"/>
            </w:pPr>
            <w:r>
              <w:t xml:space="preserve">$34,200.00</w:t>
            </w:r>
          </w:p>
        </w:tc>
        <w:tc>
          <w:tcPr/>
          <w:p>
            <w:pPr>
              <w:pStyle w:val="Compact"/>
              <w:jc w:val="left"/>
            </w:pPr>
            <w:r>
              <w:t xml:space="preserve">$5,130.00</w:t>
            </w:r>
          </w:p>
        </w:tc>
      </w:tr>
      <w:tr>
        <w:tc>
          <w:tcPr/>
          <w:p>
            <w:pPr>
              <w:pStyle w:val="Compact"/>
              <w:jc w:val="left"/>
            </w:pPr>
            <w:r>
              <w:t xml:space="preserve">02</w:t>
            </w:r>
          </w:p>
        </w:tc>
        <w:tc>
          <w:tcPr/>
          <w:p>
            <w:pPr>
              <w:pStyle w:val="Compact"/>
              <w:jc w:val="left"/>
            </w:pPr>
            <w:r>
              <w:t xml:space="preserve">Internal controls review and risk assessment performed by the Auditor team at the client's Wellington headquarters, including evaluation of procurement, payroll, and revenue cycles.</w:t>
            </w:r>
          </w:p>
        </w:tc>
        <w:tc>
          <w:tcPr/>
          <w:p>
            <w:pPr>
              <w:pStyle w:val="Compact"/>
              <w:jc w:val="left"/>
            </w:pPr>
            <w:r>
              <w:t xml:space="preserve">65</w:t>
            </w:r>
          </w:p>
        </w:tc>
        <w:tc>
          <w:tcPr/>
          <w:p>
            <w:pPr>
              <w:pStyle w:val="Compact"/>
              <w:jc w:val="left"/>
            </w:pPr>
            <w:r>
              <w:t xml:space="preserve">$265.00</w:t>
            </w:r>
          </w:p>
        </w:tc>
        <w:tc>
          <w:tcPr/>
          <w:p>
            <w:pPr>
              <w:pStyle w:val="Compact"/>
              <w:jc w:val="left"/>
            </w:pPr>
            <w:r>
              <w:t xml:space="preserve">$17,225.00</w:t>
            </w:r>
          </w:p>
        </w:tc>
        <w:tc>
          <w:tcPr/>
          <w:p>
            <w:pPr>
              <w:pStyle w:val="Compact"/>
              <w:jc w:val="left"/>
            </w:pPr>
            <w:r>
              <w:t xml:space="preserve">$2,583.75</w:t>
            </w:r>
          </w:p>
        </w:tc>
      </w:tr>
      <w:tr>
        <w:tc>
          <w:tcPr/>
          <w:p>
            <w:pPr>
              <w:pStyle w:val="Compact"/>
              <w:jc w:val="left"/>
            </w:pPr>
            <w:r>
              <w:t xml:space="preserve">03</w:t>
            </w:r>
          </w:p>
        </w:tc>
        <w:tc>
          <w:tcPr/>
          <w:p>
            <w:pPr>
              <w:pStyle w:val="Compact"/>
              <w:jc w:val="left"/>
            </w:pPr>
            <w:r>
              <w:t xml:space="preserve">Compliance audit under the Companies Act 2013 and the Financial Markets Conduct Act 2013, ensuring the Auditor's findings align with regulatory expectations set by the Financial Markets Authority (FMA) in New Zealand Wellington.</w:t>
            </w:r>
          </w:p>
        </w:tc>
        <w:tc>
          <w:tcPr/>
          <w:p>
            <w:pPr>
              <w:pStyle w:val="Compact"/>
              <w:jc w:val="left"/>
            </w:pPr>
            <w:r>
              <w:t xml:space="preserve">40</w:t>
            </w:r>
          </w:p>
        </w:tc>
        <w:tc>
          <w:tcPr/>
          <w:p>
            <w:pPr>
              <w:pStyle w:val="Compact"/>
              <w:jc w:val="left"/>
            </w:pPr>
            <w:r>
              <w:t xml:space="preserve">$295.00</w:t>
            </w:r>
          </w:p>
        </w:tc>
        <w:tc>
          <w:tcPr/>
          <w:p>
            <w:pPr>
              <w:pStyle w:val="Compact"/>
              <w:jc w:val="left"/>
            </w:pPr>
            <w:r>
              <w:t xml:space="preserve">$11,800.00</w:t>
            </w:r>
          </w:p>
        </w:tc>
        <w:tc>
          <w:tcPr/>
          <w:p>
            <w:pPr>
              <w:pStyle w:val="Compact"/>
              <w:jc w:val="left"/>
            </w:pPr>
            <w:r>
              <w:t xml:space="preserve">$1,770.00</w:t>
            </w:r>
          </w:p>
        </w:tc>
      </w:tr>
      <w:tr>
        <w:tc>
          <w:tcPr/>
          <w:p>
            <w:pPr>
              <w:pStyle w:val="Compact"/>
              <w:jc w:val="left"/>
            </w:pPr>
            <w:r>
              <w:t xml:space="preserve">04</w:t>
            </w:r>
          </w:p>
        </w:tc>
        <w:tc>
          <w:tcPr/>
          <w:p>
            <w:pPr>
              <w:pStyle w:val="Compact"/>
              <w:jc w:val="left"/>
            </w:pPr>
            <w:r>
              <w:t xml:space="preserve">Preparation and delivery of the Auditor's report, management letter, and remediation recommendations to the Board of Directors of Harbourview Logistics Group Ltd, including a presentation session held in Wellington.</w:t>
            </w:r>
          </w:p>
        </w:tc>
        <w:tc>
          <w:tcPr/>
          <w:p>
            <w:pPr>
              <w:pStyle w:val="Compact"/>
              <w:jc w:val="left"/>
            </w:pPr>
            <w:r>
              <w:t xml:space="preserve">25</w:t>
            </w:r>
          </w:p>
        </w:tc>
        <w:tc>
          <w:tcPr/>
          <w:p>
            <w:pPr>
              <w:pStyle w:val="Compact"/>
              <w:jc w:val="left"/>
            </w:pPr>
            <w:r>
              <w:t xml:space="preserve">$310.00</w:t>
            </w:r>
          </w:p>
        </w:tc>
        <w:tc>
          <w:tcPr/>
          <w:p>
            <w:pPr>
              <w:pStyle w:val="Compact"/>
              <w:jc w:val="left"/>
            </w:pPr>
            <w:r>
              <w:t xml:space="preserve">$7,750.00</w:t>
            </w:r>
          </w:p>
        </w:tc>
        <w:tc>
          <w:tcPr/>
          <w:p>
            <w:pPr>
              <w:pStyle w:val="Compact"/>
              <w:jc w:val="left"/>
            </w:pPr>
            <w:r>
              <w:t xml:space="preserve">$1,162.50</w:t>
            </w:r>
          </w:p>
        </w:tc>
      </w:tr>
      <w:tr>
        <w:tc>
          <w:tcPr/>
          <w:p>
            <w:pPr>
              <w:pStyle w:val="Compact"/>
              <w:jc w:val="left"/>
            </w:pPr>
            <w:r>
              <w:t xml:space="preserve">05</w:t>
            </w:r>
          </w:p>
        </w:tc>
        <w:tc>
          <w:tcPr/>
          <w:p>
            <w:pPr>
              <w:pStyle w:val="Compact"/>
              <w:jc w:val="left"/>
            </w:pPr>
            <w:r>
              <w:t xml:space="preserve">Interim review of quarterly financial statements (Q1 and Q2 FY2025) conducted by the Auditor in line with NZSA 2410, providing assurance to the Audit Committee.</w:t>
            </w:r>
          </w:p>
        </w:tc>
        <w:tc>
          <w:tcPr/>
          <w:p>
            <w:pPr>
              <w:pStyle w:val="Compact"/>
              <w:jc w:val="left"/>
            </w:pPr>
            <w:r>
              <w:t xml:space="preserve">35</w:t>
            </w:r>
          </w:p>
        </w:tc>
        <w:tc>
          <w:tcPr/>
          <w:p>
            <w:pPr>
              <w:pStyle w:val="Compact"/>
              <w:jc w:val="left"/>
            </w:pPr>
            <w:r>
              <w:t xml:space="preserve">$275.00</w:t>
            </w:r>
          </w:p>
        </w:tc>
        <w:tc>
          <w:tcPr/>
          <w:p>
            <w:pPr>
              <w:pStyle w:val="Compact"/>
              <w:jc w:val="left"/>
            </w:pPr>
            <w:r>
              <w:t xml:space="preserve">$9,625.00</w:t>
            </w:r>
          </w:p>
        </w:tc>
        <w:tc>
          <w:tcPr/>
          <w:p>
            <w:pPr>
              <w:pStyle w:val="Compact"/>
              <w:jc w:val="left"/>
            </w:pPr>
            <w:r>
              <w:t xml:space="preserve">$1,443.75</w:t>
            </w:r>
          </w:p>
        </w:tc>
      </w:tr>
      <w:tr>
        <w:tc>
          <w:tcPr/>
          <w:p>
            <w:pPr>
              <w:pStyle w:val="Compact"/>
              <w:jc w:val="left"/>
            </w:pPr>
            <w:r>
              <w:t xml:space="preserve">06</w:t>
            </w:r>
          </w:p>
        </w:tc>
        <w:tc>
          <w:tcPr/>
          <w:p>
            <w:pPr>
              <w:pStyle w:val="Compact"/>
              <w:jc w:val="left"/>
            </w:pPr>
            <w:r>
              <w:t xml:space="preserve">IT general controls audit and data integrity verification performed by the Auditor's specialist technology team, assessing systems used across the New Zealand Wellington operations.</w:t>
            </w:r>
          </w:p>
        </w:tc>
        <w:tc>
          <w:tcPr/>
          <w:p>
            <w:pPr>
              <w:pStyle w:val="Compact"/>
              <w:jc w:val="left"/>
            </w:pPr>
            <w:r>
              <w:t xml:space="preserve">30</w:t>
            </w:r>
          </w:p>
        </w:tc>
        <w:tc>
          <w:tcPr/>
          <w:p>
            <w:pPr>
              <w:pStyle w:val="Compact"/>
              <w:jc w:val="left"/>
            </w:pPr>
            <w:r>
              <w:t xml:space="preserve">$320.00</w:t>
            </w:r>
          </w:p>
        </w:tc>
        <w:tc>
          <w:tcPr/>
          <w:p>
            <w:pPr>
              <w:pStyle w:val="Compact"/>
              <w:jc w:val="left"/>
            </w:pPr>
            <w:r>
              <w:t xml:space="preserve">$9,600.00</w:t>
            </w:r>
          </w:p>
        </w:tc>
        <w:tc>
          <w:tcPr/>
          <w:p>
            <w:pPr>
              <w:pStyle w:val="Compact"/>
              <w:jc w:val="left"/>
            </w:pPr>
            <w:r>
              <w:t xml:space="preserve">$1,440.00</w:t>
            </w:r>
          </w:p>
        </w:tc>
      </w:tr>
      <w:tr>
        <w:tc>
          <w:tcPr/>
          <w:p>
            <w:pPr>
              <w:pStyle w:val="Compact"/>
              <w:jc w:val="left"/>
            </w:pPr>
            <w:r>
              <w:t xml:space="preserve">07</w:t>
            </w:r>
          </w:p>
        </w:tc>
        <w:tc>
          <w:tcPr/>
          <w:p>
            <w:pPr>
              <w:pStyle w:val="Compact"/>
              <w:jc w:val="left"/>
            </w:pPr>
            <w:r>
              <w:t xml:space="preserve">Travel, accommodation, and incidental expenses incurred by the Auditor and support staff while conducting fieldwork at the client's premises in Wellington and satellite locations in the greater Wellington region.</w:t>
            </w:r>
          </w:p>
        </w:tc>
        <w:tc>
          <w:tcPr/>
          <w:p>
            <w:pPr>
              <w:pStyle w:val="Compact"/>
              <w:jc w:val="left"/>
            </w:pPr>
            <w:r>
              <w:t xml:space="preserve">—</w:t>
            </w:r>
          </w:p>
        </w:tc>
        <w:tc>
          <w:tcPr/>
          <w:p>
            <w:pPr>
              <w:pStyle w:val="Compact"/>
              <w:jc w:val="left"/>
            </w:pPr>
            <w:r>
              <w:t xml:space="preserve">—</w:t>
            </w:r>
          </w:p>
        </w:tc>
        <w:tc>
          <w:tcPr/>
          <w:p>
            <w:pPr>
              <w:pStyle w:val="Compact"/>
              <w:jc w:val="left"/>
            </w:pPr>
            <w:r>
              <w:t xml:space="preserve">$2,340.00</w:t>
            </w:r>
          </w:p>
        </w:tc>
        <w:tc>
          <w:tcPr/>
          <w:p>
            <w:pPr>
              <w:pStyle w:val="Compact"/>
              <w:jc w:val="left"/>
            </w:pPr>
            <w:r>
              <w:t xml:space="preserve">$351.00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(NZD)</w:t>
            </w:r>
          </w:p>
        </w:tc>
        <w:tc>
          <w:tcPr/>
          <w:p>
            <w:pPr>
              <w:pStyle w:val="Compact"/>
              <w:jc w:val="right"/>
            </w:pPr>
            <w:r>
              <w:rPr>
                <w:bCs/>
                <w:b/>
              </w:rPr>
              <w:t xml:space="preserve">$92,540.00</w:t>
            </w:r>
          </w:p>
        </w:tc>
      </w:tr>
      <w:tr>
        <w:tc>
          <w:tcPr/>
          <w:p>
            <w:pPr>
              <w:pStyle w:val="Compact"/>
              <w:jc w:val="left"/>
            </w:pPr>
            <w:r>
              <w:t xml:space="preserve">GST @ 15% (NZD)</w:t>
            </w:r>
          </w:p>
        </w:tc>
        <w:tc>
          <w:tcPr/>
          <w:p>
            <w:pPr>
              <w:pStyle w:val="Compact"/>
              <w:jc w:val="right"/>
            </w:pPr>
            <w:r>
              <w:rPr>
                <w:bCs/>
                <w:b/>
              </w:rPr>
              <w:t xml:space="preserve">$13,881.00</w:t>
            </w:r>
          </w:p>
        </w:tc>
      </w:tr>
      <w:tr>
        <w:tc>
          <w:tcPr/>
          <w:p>
            <w:pPr>
              <w:pStyle w:val="Compact"/>
              <w:jc w:val="left"/>
            </w:pPr>
            <w:r>
              <w:t xml:space="preserve">Discount – Early Settlement (2%)</w:t>
            </w:r>
          </w:p>
        </w:tc>
        <w:tc>
          <w:tcPr/>
          <w:p>
            <w:pPr>
              <w:pStyle w:val="Compact"/>
              <w:jc w:val="right"/>
            </w:pPr>
            <w:r>
              <w:rPr>
                <w:bCs/>
                <w:b/>
              </w:rPr>
              <w:t xml:space="preserve">($2,150.80)</w:t>
            </w:r>
          </w:p>
        </w:tc>
      </w:tr>
      <w:tr>
        <w:tc>
          <w:tcPr/>
          <w:p>
            <w:pPr>
              <w:pStyle w:val="Compact"/>
              <w:jc w:val="left"/>
            </w:pPr>
            <w:r>
              <w:t xml:space="preserve">TOTAL DUE (NZD)</w:t>
            </w:r>
          </w:p>
        </w:tc>
        <w:tc>
          <w:tcPr/>
          <w:p>
            <w:pPr>
              <w:pStyle w:val="Compact"/>
              <w:jc w:val="right"/>
            </w:pPr>
            <w:r>
              <w:t xml:space="preserve">$104,270.20</w:t>
            </w:r>
          </w:p>
        </w:tc>
      </w:tr>
    </w:tbl>
    <w:bookmarkStart w:id="23" w:name="X10ca9b5ff9ff42289bde474bbb43c2d37273755"/>
    <w:p>
      <w:pPr>
        <w:pStyle w:val="Heading3"/>
      </w:pPr>
      <w:r>
        <w:t xml:space="preserve">Terms and Conditions – Invoice for Auditor Services in New Zealand Wellington</w:t>
      </w:r>
    </w:p>
    <w:p>
      <w:pPr>
        <w:pStyle w:val="FirstParagraph"/>
      </w:pPr>
      <w:r>
        <w:t xml:space="preserve">This Invoice is issued by Wellington Audit &amp; Assurance Ltd (the "Auditor") to Harbourview Logistics Group Ltd in respect of professional audit and assurance services rendered in New Zealand Wellington during the period specified above. The Auditor confirms that all services have been performed in strict compliance with the New Zealand Standards on Auditing, the Financial Reporting Act 2013, and the ethical requirements of the Professional Body of Accountants and Finance Professionals New Zealand (PAFPA).</w:t>
      </w:r>
    </w:p>
    <w:p>
      <w:pPr>
        <w:numPr>
          <w:ilvl w:val="0"/>
          <w:numId w:val="1001"/>
        </w:numPr>
        <w:pStyle w:val="Compact"/>
      </w:pPr>
      <w:r>
        <w:rPr>
          <w:bCs/>
          <w:b/>
        </w:rPr>
        <w:t xml:space="preserve">Payment Terms:</w:t>
      </w:r>
      <w:r>
        <w:t xml:space="preserve"> </w:t>
      </w:r>
      <w:r>
        <w:t xml:space="preserve">Full payment of this Invoice is due within thirty (30) calendar days of the Invoice date. Payment is to be made in New Zealand Dollars (NZD) via bank transfer to the account details provided above. A 2% early settlement discount applies if payment is received within fourteen (14) days.</w:t>
      </w:r>
    </w:p>
    <w:p>
      <w:pPr>
        <w:numPr>
          <w:ilvl w:val="0"/>
          <w:numId w:val="1001"/>
        </w:numPr>
        <w:pStyle w:val="Compact"/>
      </w:pPr>
      <w:r>
        <w:rPr>
          <w:bCs/>
          <w:b/>
        </w:rPr>
        <w:t xml:space="preserve">Late Payment:</w:t>
      </w:r>
      <w:r>
        <w:t xml:space="preserve"> </w:t>
      </w:r>
      <w:r>
        <w:t xml:space="preserve">In the event that payment is not received by the due date, the Auditor reserves the right to charge interest at the rate of 10% per annum on the outstanding balance, in accordance with the Late Payment of Outstanding Debts Interest Act 1995 (New Zealand).</w:t>
      </w:r>
    </w:p>
    <w:p>
      <w:pPr>
        <w:numPr>
          <w:ilvl w:val="0"/>
          <w:numId w:val="1001"/>
        </w:numPr>
        <w:pStyle w:val="Compact"/>
      </w:pPr>
      <w:r>
        <w:rPr>
          <w:bCs/>
          <w:b/>
        </w:rPr>
        <w:t xml:space="preserve">Scope of Services:</w:t>
      </w:r>
      <w:r>
        <w:t xml:space="preserve"> </w:t>
      </w:r>
      <w:r>
        <w:t xml:space="preserve">The Auditor's engagement is limited to the procedures and deliverables outlined in the signed Engagement Letter dated 28 February 2025. Any additional work requested by the client beyond the agreed scope will be subject to a separate Invoice and prior written approval.</w:t>
      </w:r>
    </w:p>
    <w:p>
      <w:pPr>
        <w:numPr>
          <w:ilvl w:val="0"/>
          <w:numId w:val="1001"/>
        </w:numPr>
        <w:pStyle w:val="Compact"/>
      </w:pPr>
      <w:r>
        <w:rPr>
          <w:bCs/>
          <w:b/>
        </w:rPr>
        <w:t xml:space="preserve">Confidentiality:</w:t>
      </w:r>
      <w:r>
        <w:t xml:space="preserve"> </w:t>
      </w:r>
      <w:r>
        <w:t xml:space="preserve">The Auditor undertakes to maintain the strictest confidentiality regarding all financial information, trade secrets, and proprietary data accessed during the course of the audit in New Zealand Wellington. This obligation survives the completion of this engagement for a period of five (5) years.</w:t>
      </w:r>
    </w:p>
    <w:p>
      <w:pPr>
        <w:numPr>
          <w:ilvl w:val="0"/>
          <w:numId w:val="1001"/>
        </w:numPr>
        <w:pStyle w:val="Compact"/>
      </w:pPr>
      <w:r>
        <w:rPr>
          <w:bCs/>
          <w:b/>
        </w:rPr>
        <w:t xml:space="preserve">Dispute Resolution:</w:t>
      </w:r>
      <w:r>
        <w:t xml:space="preserve"> </w:t>
      </w:r>
      <w:r>
        <w:t xml:space="preserve">Any disputes arising from this Invoice or the underlying services shall be resolved through mediation in Wellington, New Zealand, in accordance with the rules of the Disputes Tribunal. If mediation fails, the matter shall be referred to the District Court of Wellington.</w:t>
      </w:r>
    </w:p>
    <w:p>
      <w:pPr>
        <w:numPr>
          <w:ilvl w:val="0"/>
          <w:numId w:val="1001"/>
        </w:numPr>
        <w:pStyle w:val="Compact"/>
      </w:pPr>
      <w:r>
        <w:rPr>
          <w:bCs/>
          <w:b/>
        </w:rPr>
        <w:t xml:space="preserve">GST:</w:t>
      </w:r>
      <w:r>
        <w:t xml:space="preserve"> </w:t>
      </w:r>
      <w:r>
        <w:t xml:space="preserve">Goods and Services Tax (GST) at the current New Zealand rate of 15% has been applied to all taxable services as required by the Inland Revenue Department (IRD). The Auditor is registered for GST under the number provided in the header of this Invoice.</w:t>
      </w:r>
    </w:p>
    <w:p>
      <w:pPr>
        <w:numPr>
          <w:ilvl w:val="0"/>
          <w:numId w:val="1001"/>
        </w:numPr>
        <w:pStyle w:val="Compact"/>
      </w:pPr>
      <w:r>
        <w:rPr>
          <w:bCs/>
          <w:b/>
        </w:rPr>
        <w:t xml:space="preserve">Professional Indemnity:</w:t>
      </w:r>
      <w:r>
        <w:t xml:space="preserve"> </w:t>
      </w:r>
      <w:r>
        <w:t xml:space="preserve">The Auditor maintains professional indemnity insurance with a minimum cover of NZD $10,000,000, as required for registered audit firms operating in New Zealand Wellington. A certificate of insurance is available upon request.</w:t>
      </w:r>
    </w:p>
    <w:p>
      <w:pPr>
        <w:pStyle w:val="FirstParagraph"/>
      </w:pPr>
      <w:r>
        <w:t xml:space="preserve">This Invoice constitutes a formal request for payment and does not constitute a guarantee of audit outcomes. The Auditor's opinion, as expressed in the final Auditor's report, is based on the evidence obtained during the audit procedures and is subject to the inherent limitations of an audit as described in NZSA 200. The Auditor's independence and objectivity have been maintained throughout the engagement in accordance with the Code of Ethics for Professional Accountants issued by PAFPA.</w:t>
      </w:r>
    </w:p>
    <w:p>
      <w:pPr>
        <w:pStyle w:val="BodyText"/>
      </w:pPr>
      <w:r>
        <w:t xml:space="preserve">For any queries regarding this Invoice, please contact the billing department of Wellington Audit &amp; Assurance Ltd at billing@wellingtonaudit.co.nz or by telephone on +64 4 382 5500, Monday to Friday, 9:00 AM to 5:00 PM New Zealand Standard Time (NZST).</w:t>
      </w:r>
    </w:p>
    <w:bookmarkEnd w:id="23"/>
    <w:p>
      <w:pPr>
        <w:pStyle w:val="BodyText"/>
      </w:pPr>
      <w:r>
        <w:t xml:space="preserve">Wellington Audit &amp; Assurance Ltd | Level 12, 121 Featherston Street, Wellington 6011, New Zealand</w:t>
      </w:r>
    </w:p>
    <w:p>
      <w:pPr>
        <w:pStyle w:val="BodyText"/>
      </w:pPr>
      <w:r>
        <w:t xml:space="preserve">Registered Auditor Firm – New Zealand | NZBN: 942904712345678 | GST: 123-456-789</w:t>
      </w:r>
    </w:p>
    <w:p>
      <w:pPr>
        <w:pStyle w:val="BodyText"/>
      </w:pPr>
      <w:r>
        <w:t xml:space="preserve">This Invoice was generated electronically and is valid without a physical signature. Please retain a copy for your records.</w:t>
      </w:r>
    </w:p>
    <w:p>
      <w:pPr>
        <w:pStyle w:val="BodyText"/>
      </w:pPr>
      <w:r>
        <w:t xml:space="preserve">Thank you for engaging our Auditor services in New Zealand Wellington. We look forward to continuing our professional relationship.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Auditor Services - New Zealand Wellington</dc:title>
  <dc:creator/>
  <dc:language>en</dc:language>
  <cp:keywords/>
  <dcterms:created xsi:type="dcterms:W3CDTF">2026-10-10T03:53:12Z</dcterms:created>
  <dcterms:modified xsi:type="dcterms:W3CDTF">2026-10-10T03:53:12Z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