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Abuja,</w:t>
      </w:r>
      <w:r>
        <w:t xml:space="preserve"> </w:t>
      </w:r>
      <w:r>
        <w:t xml:space="preserve">Nigeria</w:t>
      </w:r>
    </w:p>
    <w:bookmarkStart w:id="20" w:name="apex-audit-assurance-ltd."/>
    <w:p>
      <w:pPr>
        <w:pStyle w:val="Heading1"/>
      </w:pPr>
      <w:r>
        <w:t xml:space="preserve">Apex Audit &amp; Assurance Ltd.</w:t>
      </w:r>
    </w:p>
    <w:p>
      <w:pPr>
        <w:pStyle w:val="FirstParagraph"/>
      </w:pPr>
      <w:r>
        <w:t xml:space="preserve">14, Aminu Kano Crescent, Wuse II</w:t>
      </w:r>
    </w:p>
    <w:p>
      <w:pPr>
        <w:pStyle w:val="BodyText"/>
      </w:pPr>
      <w:r>
        <w:t xml:space="preserve">Abuja, FCT, Nigeria</w:t>
      </w:r>
    </w:p>
    <w:p>
      <w:pPr>
        <w:pStyle w:val="BodyText"/>
      </w:pPr>
      <w:r>
        <w:t xml:space="preserve">Tel: +234 (0) 912 345 6789 | Email: billing@apexauditng.com</w:t>
      </w:r>
    </w:p>
    <w:p>
      <w:pPr>
        <w:pStyle w:val="BodyText"/>
      </w:pPr>
      <w:r>
        <w:t xml:space="preserve">RC: 1234567 | TIN: 10-234-567-8901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AAX-2025-00487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Auditor Services</w:t>
      </w:r>
    </w:p>
    <w:bookmarkEnd w:id="21"/>
    <w:bookmarkStart w:id="22" w:name="bill-to"/>
    <w:p>
      <w:pPr>
        <w:pStyle w:val="Heading3"/>
      </w:pPr>
      <w:r>
        <w:t xml:space="preserve">Bill To</w:t>
      </w:r>
    </w:p>
    <w:p>
      <w:pPr>
        <w:pStyle w:val="FirstParagraph"/>
      </w:pPr>
      <w:r>
        <w:rPr>
          <w:bCs/>
          <w:b/>
        </w:rPr>
        <w:t xml:space="preserve">Nigerian Federal Ministry of Finance</w:t>
      </w:r>
    </w:p>
    <w:p>
      <w:pPr>
        <w:pStyle w:val="BodyText"/>
      </w:pPr>
      <w:r>
        <w:t xml:space="preserve">Area Council 1, Garki</w:t>
      </w:r>
    </w:p>
    <w:p>
      <w:pPr>
        <w:pStyle w:val="BodyText"/>
      </w:pPr>
      <w:r>
        <w:t xml:space="preserve">Abuja, FCT, Nigeria</w:t>
      </w:r>
    </w:p>
    <w:p>
      <w:pPr>
        <w:pStyle w:val="BodyText"/>
      </w:pPr>
      <w:r>
        <w:t xml:space="preserve">Attn: Director of Internal Audit</w:t>
      </w:r>
    </w:p>
    <w:p>
      <w:pPr>
        <w:pStyle w:val="BodyText"/>
      </w:pPr>
      <w:r>
        <w:t xml:space="preserve">Email: internal.audit@mof.gov.ng</w:t>
      </w:r>
    </w:p>
    <w:bookmarkEnd w:id="22"/>
    <w:bookmarkStart w:id="23" w:name="prepared-by-auditor"/>
    <w:p>
      <w:pPr>
        <w:pStyle w:val="Heading3"/>
      </w:pPr>
      <w:r>
        <w:t xml:space="preserve">Prepared By (Auditor)</w:t>
      </w:r>
    </w:p>
    <w:p>
      <w:pPr>
        <w:pStyle w:val="FirstParagraph"/>
      </w:pPr>
      <w:r>
        <w:rPr>
          <w:bCs/>
          <w:b/>
        </w:rPr>
        <w:t xml:space="preserve">Engr. Chukwuemeka O. Adeyemi, CA</w:t>
      </w:r>
    </w:p>
    <w:p>
      <w:pPr>
        <w:pStyle w:val="BodyText"/>
      </w:pPr>
      <w:r>
        <w:t xml:space="preserve">Lead Auditor, Apex Audit &amp; Assurance Ltd.</w:t>
      </w:r>
    </w:p>
    <w:p>
      <w:pPr>
        <w:pStyle w:val="BodyText"/>
      </w:pPr>
      <w:r>
        <w:t xml:space="preserve">ICAN Registration: CA/2019/04521</w:t>
      </w:r>
    </w:p>
    <w:p>
      <w:pPr>
        <w:pStyle w:val="BodyText"/>
      </w:pPr>
      <w:r>
        <w:t xml:space="preserve">Abuja, FCT, Nigeria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Rate (₦)</w:t>
            </w:r>
          </w:p>
        </w:tc>
        <w:tc>
          <w:tcPr/>
          <w:p>
            <w:pPr>
              <w:pStyle w:val="Compact"/>
              <w:jc w:val="left"/>
            </w:pPr>
            <w:r>
              <w:t xml:space="preserve">Qty / Hours</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Statutory Financial Audit of Annual Accounts for the Fiscal Year 2024/2025, conducted in compliance with the Nigerian Companies and Allied Matters Act (CAMA) 2020 and International Standards on Auditing (ISA) as adopted by the Institute of Chartered Accountants of Nigeria (ICAN).</w:t>
            </w:r>
          </w:p>
        </w:tc>
        <w:tc>
          <w:tcPr/>
          <w:p>
            <w:pPr>
              <w:pStyle w:val="Compact"/>
              <w:jc w:val="left"/>
            </w:pPr>
            <w:r>
              <w:t xml:space="preserve">₦ 45,000</w:t>
            </w:r>
          </w:p>
        </w:tc>
        <w:tc>
          <w:tcPr/>
          <w:p>
            <w:pPr>
              <w:pStyle w:val="Compact"/>
              <w:jc w:val="left"/>
            </w:pPr>
            <w:r>
              <w:t xml:space="preserve">120 hrs</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Internal Audit Review and Risk Assessment of procurement and expenditure processes across all departments of the Ministry, including fieldwork conducted at the Abuja headquarters and satellite offices in the Federal Capital Territory.</w:t>
            </w:r>
          </w:p>
        </w:tc>
        <w:tc>
          <w:tcPr/>
          <w:p>
            <w:pPr>
              <w:pStyle w:val="Compact"/>
              <w:jc w:val="left"/>
            </w:pPr>
            <w:r>
              <w:t xml:space="preserve">₦ 35,000</w:t>
            </w:r>
          </w:p>
        </w:tc>
        <w:tc>
          <w:tcPr/>
          <w:p>
            <w:pPr>
              <w:pStyle w:val="Compact"/>
              <w:jc w:val="left"/>
            </w:pPr>
            <w:r>
              <w:t xml:space="preserve">80 hrs</w:t>
            </w:r>
          </w:p>
        </w:tc>
        <w:tc>
          <w:tcPr/>
          <w:p>
            <w:pPr>
              <w:pStyle w:val="Compact"/>
              <w:jc w:val="left"/>
            </w:pPr>
            <w:r>
              <w:t xml:space="preserve">₦ 2,800,000</w:t>
            </w:r>
          </w:p>
        </w:tc>
      </w:tr>
      <w:tr>
        <w:tc>
          <w:tcPr/>
          <w:p>
            <w:pPr>
              <w:pStyle w:val="Compact"/>
              <w:jc w:val="left"/>
            </w:pPr>
            <w:r>
              <w:t xml:space="preserve">3</w:t>
            </w:r>
          </w:p>
        </w:tc>
        <w:tc>
          <w:tcPr/>
          <w:p>
            <w:pPr>
              <w:pStyle w:val="Compact"/>
              <w:jc w:val="left"/>
            </w:pPr>
            <w:r>
              <w:t xml:space="preserve">Compliance Audit on adherence to the Public Procurement Act 2007 and the Financial Regulations of Nigeria, with a detailed report submitted to the Auditor General's office in Abuja.</w:t>
            </w:r>
          </w:p>
        </w:tc>
        <w:tc>
          <w:tcPr/>
          <w:p>
            <w:pPr>
              <w:pStyle w:val="Compact"/>
              <w:jc w:val="left"/>
            </w:pPr>
            <w:r>
              <w:t xml:space="preserve">₦ 40,000</w:t>
            </w:r>
          </w:p>
        </w:tc>
        <w:tc>
          <w:tcPr/>
          <w:p>
            <w:pPr>
              <w:pStyle w:val="Compact"/>
              <w:jc w:val="left"/>
            </w:pPr>
            <w:r>
              <w:t xml:space="preserve">60 hrs</w:t>
            </w:r>
          </w:p>
        </w:tc>
        <w:tc>
          <w:tcPr/>
          <w:p>
            <w:pPr>
              <w:pStyle w:val="Compact"/>
              <w:jc w:val="left"/>
            </w:pPr>
            <w:r>
              <w:t xml:space="preserve">₦ 2,400,000</w:t>
            </w:r>
          </w:p>
        </w:tc>
      </w:tr>
      <w:tr>
        <w:tc>
          <w:tcPr/>
          <w:p>
            <w:pPr>
              <w:pStyle w:val="Compact"/>
              <w:jc w:val="left"/>
            </w:pPr>
            <w:r>
              <w:t xml:space="preserve">4</w:t>
            </w:r>
          </w:p>
        </w:tc>
        <w:tc>
          <w:tcPr/>
          <w:p>
            <w:pPr>
              <w:pStyle w:val="Compact"/>
              <w:jc w:val="left"/>
            </w:pPr>
            <w:r>
              <w:t xml:space="preserve">IT Systems Audit and Cybersecurity Assessment of the Ministry's financial management information systems, including vulnerability scanning and access control review performed at the Abuja data centre facility.</w:t>
            </w:r>
          </w:p>
        </w:tc>
        <w:tc>
          <w:tcPr/>
          <w:p>
            <w:pPr>
              <w:pStyle w:val="Compact"/>
              <w:jc w:val="left"/>
            </w:pPr>
            <w:r>
              <w:t xml:space="preserve">₦ 55,000</w:t>
            </w:r>
          </w:p>
        </w:tc>
        <w:tc>
          <w:tcPr/>
          <w:p>
            <w:pPr>
              <w:pStyle w:val="Compact"/>
              <w:jc w:val="left"/>
            </w:pPr>
            <w:r>
              <w:t xml:space="preserve">40 hrs</w:t>
            </w:r>
          </w:p>
        </w:tc>
        <w:tc>
          <w:tcPr/>
          <w:p>
            <w:pPr>
              <w:pStyle w:val="Compact"/>
              <w:jc w:val="left"/>
            </w:pPr>
            <w:r>
              <w:t xml:space="preserve">₦ 2,200,000</w:t>
            </w:r>
          </w:p>
        </w:tc>
      </w:tr>
      <w:tr>
        <w:tc>
          <w:tcPr/>
          <w:p>
            <w:pPr>
              <w:pStyle w:val="Compact"/>
              <w:jc w:val="left"/>
            </w:pPr>
            <w:r>
              <w:t xml:space="preserve">5</w:t>
            </w:r>
          </w:p>
        </w:tc>
        <w:tc>
          <w:tcPr/>
          <w:p>
            <w:pPr>
              <w:pStyle w:val="Compact"/>
              <w:jc w:val="left"/>
            </w:pPr>
            <w:r>
              <w:t xml:space="preserve">Preparation and submission of the Auditor's Report, Management Letter, and corrective action recommendations to the Board of Directors and the National Assembly's Public Accounts Committee in Abuja.</w:t>
            </w:r>
          </w:p>
        </w:tc>
        <w:tc>
          <w:tcPr/>
          <w:p>
            <w:pPr>
              <w:pStyle w:val="Compact"/>
              <w:jc w:val="left"/>
            </w:pPr>
            <w:r>
              <w:t xml:space="preserve">₦ 50,000</w:t>
            </w:r>
          </w:p>
        </w:tc>
        <w:tc>
          <w:tcPr/>
          <w:p>
            <w:pPr>
              <w:pStyle w:val="Compact"/>
              <w:jc w:val="left"/>
            </w:pPr>
            <w:r>
              <w:t xml:space="preserve">30 hrs</w:t>
            </w:r>
          </w:p>
        </w:tc>
        <w:tc>
          <w:tcPr/>
          <w:p>
            <w:pPr>
              <w:pStyle w:val="Compact"/>
              <w:jc w:val="left"/>
            </w:pPr>
            <w:r>
              <w:t xml:space="preserve">₦ 1,500,000</w:t>
            </w:r>
          </w:p>
        </w:tc>
      </w:tr>
      <w:tr>
        <w:tc>
          <w:tcPr/>
          <w:p>
            <w:pPr>
              <w:pStyle w:val="Compact"/>
              <w:jc w:val="left"/>
            </w:pPr>
            <w:r>
              <w:t xml:space="preserve">6</w:t>
            </w:r>
          </w:p>
        </w:tc>
        <w:tc>
          <w:tcPr/>
          <w:p>
            <w:pPr>
              <w:pStyle w:val="Compact"/>
              <w:jc w:val="left"/>
            </w:pPr>
            <w:r>
              <w:t xml:space="preserve">Travel, logistics, and on-site supervision costs for the audit team deployed across multiple locations within Abuja, FCT, including Wuse, Garki, Maitama, and Jabi districts.</w:t>
            </w:r>
          </w:p>
        </w:tc>
        <w:tc>
          <w:tcPr/>
          <w:p>
            <w:pPr>
              <w:pStyle w:val="Compact"/>
              <w:jc w:val="left"/>
            </w:pPr>
            <w:r>
              <w:t xml:space="preserve">—</w:t>
            </w:r>
          </w:p>
        </w:tc>
        <w:tc>
          <w:tcPr/>
          <w:p>
            <w:pPr>
              <w:pStyle w:val="Compact"/>
              <w:jc w:val="left"/>
            </w:pPr>
            <w:r>
              <w:t xml:space="preserve">1 lot</w:t>
            </w:r>
          </w:p>
        </w:tc>
        <w:tc>
          <w:tcPr/>
          <w:p>
            <w:pPr>
              <w:pStyle w:val="Compact"/>
              <w:jc w:val="left"/>
            </w:pPr>
            <w:r>
              <w:t xml:space="preserve">₦ 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15,150,000.00</w:t>
            </w:r>
          </w:p>
        </w:tc>
      </w:tr>
      <w:tr>
        <w:tc>
          <w:tcPr/>
          <w:p>
            <w:pPr>
              <w:pStyle w:val="Compact"/>
              <w:jc w:val="left"/>
            </w:pPr>
            <w:r>
              <w:t xml:space="preserve">VAT @ 7.5% (Nigeria)</w:t>
            </w:r>
          </w:p>
        </w:tc>
        <w:tc>
          <w:tcPr/>
          <w:p>
            <w:pPr>
              <w:pStyle w:val="Compact"/>
              <w:jc w:val="left"/>
            </w:pPr>
            <w:r>
              <w:t xml:space="preserve">₦ 1,136,250.00</w:t>
            </w:r>
          </w:p>
        </w:tc>
      </w:tr>
      <w:tr>
        <w:tc>
          <w:tcPr/>
          <w:p>
            <w:pPr>
              <w:pStyle w:val="Compact"/>
              <w:jc w:val="left"/>
            </w:pPr>
            <w:r>
              <w:t xml:space="preserve">Withholding Tax @ 10%</w:t>
            </w:r>
          </w:p>
        </w:tc>
        <w:tc>
          <w:tcPr/>
          <w:p>
            <w:pPr>
              <w:pStyle w:val="Compact"/>
              <w:jc w:val="left"/>
            </w:pPr>
            <w:r>
              <w:t xml:space="preserve">(₦ 1,515,000.00)</w:t>
            </w:r>
          </w:p>
        </w:tc>
      </w:tr>
      <w:tr>
        <w:tc>
          <w:tcPr/>
          <w:p>
            <w:pPr>
              <w:pStyle w:val="Compact"/>
              <w:jc w:val="left"/>
            </w:pPr>
            <w:r>
              <w:t xml:space="preserve">Grand Total Due</w:t>
            </w:r>
          </w:p>
        </w:tc>
        <w:tc>
          <w:tcPr/>
          <w:p>
            <w:pPr>
              <w:pStyle w:val="Compact"/>
              <w:jc w:val="left"/>
            </w:pPr>
            <w:r>
              <w:t xml:space="preserve">₦ 14,771,250.00</w:t>
            </w:r>
          </w:p>
        </w:tc>
      </w:tr>
    </w:tbl>
    <w:bookmarkStart w:id="24" w:name="notes-terms"/>
    <w:p>
      <w:pPr>
        <w:pStyle w:val="Heading3"/>
      </w:pPr>
      <w:r>
        <w:t xml:space="preserve">Notes &amp; Terms</w:t>
      </w:r>
    </w:p>
    <w:p>
      <w:pPr>
        <w:pStyle w:val="FirstParagraph"/>
      </w:pPr>
      <w:r>
        <w:t xml:space="preserve">1. This invoice is issued by Apex Audit &amp; Assurance Ltd., a registered Auditor firm operating in Abuja, Nigeria, in accordance with the professional standards of the Institute of Chartered Accountants of Nigeria (ICAN).</w:t>
      </w:r>
    </w:p>
    <w:p>
      <w:pPr>
        <w:pStyle w:val="BodyText"/>
      </w:pPr>
      <w:r>
        <w:t xml:space="preserve">2. Payment is due within fourteen (14) calendar days from the date of issue. Late payments shall attract a penalty of 2% per month as stipulated under Nigerian commercial law.</w:t>
      </w:r>
    </w:p>
    <w:p>
      <w:pPr>
        <w:pStyle w:val="BodyText"/>
      </w:pPr>
      <w:r>
        <w:t xml:space="preserve">3. All audit services described herein were performed by a qualified Auditor team under the direct supervision of the Lead Auditor, Engr. Chukwuemeka O. Adeyemi, CA, in Abuja, FCT, Nigeria.</w:t>
      </w:r>
    </w:p>
    <w:p>
      <w:pPr>
        <w:pStyle w:val="BodyText"/>
      </w:pPr>
      <w:r>
        <w:t xml:space="preserve">4. The Auditor's Report and all supporting documentation will be delivered in both hard copy and encrypted digital format to the designated recipient at the Abuja headquarters.</w:t>
      </w:r>
    </w:p>
    <w:p>
      <w:pPr>
        <w:pStyle w:val="BodyText"/>
      </w:pPr>
      <w:r>
        <w:t xml:space="preserve">5. This invoice is valid for ninety (90) days from the date of issue. Please reference Invoice No. AAX-2025-00487 in all correspondence and payment remittances.</w:t>
      </w:r>
    </w:p>
    <w:p>
      <w:pPr>
        <w:pStyle w:val="BodyText"/>
      </w:pPr>
      <w:r>
        <w:t xml:space="preserve">6. The Auditor reserves the right to issue a supplementary invoice should additional fieldwork or extended review be required beyond the scope originally agreed upon in the engagement letter dated 01 March 2025.</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Apex Audit &amp; Assurance Ltd.</w:t>
      </w:r>
    </w:p>
    <w:p>
      <w:pPr>
        <w:pStyle w:val="BodyText"/>
      </w:pPr>
      <w:r>
        <w:rPr>
          <w:bCs/>
          <w:b/>
        </w:rPr>
        <w:t xml:space="preserve">Account Number:</w:t>
      </w:r>
      <w:r>
        <w:t xml:space="preserve"> </w:t>
      </w:r>
      <w:r>
        <w:t xml:space="preserve">3012 4567 8901</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bookmarkEnd w:id="25"/>
    <w:bookmarkStart w:id="26" w:name="payment-terms"/>
    <w:p>
      <w:pPr>
        <w:pStyle w:val="Heading3"/>
      </w:pPr>
      <w:r>
        <w:t xml:space="preserve">Payment Terms</w:t>
      </w:r>
    </w:p>
    <w:p>
      <w:pPr>
        <w:pStyle w:val="FirstParagraph"/>
      </w:pPr>
      <w:r>
        <w:rPr>
          <w:bCs/>
          <w:b/>
        </w:rPr>
        <w:t xml:space="preserve">Method:</w:t>
      </w:r>
      <w:r>
        <w:t xml:space="preserve"> </w:t>
      </w:r>
      <w:r>
        <w:t xml:space="preserve">Bank Transfer / Electronic Funds Transfer</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Nigerian Naira (NGN)</w:t>
      </w:r>
    </w:p>
    <w:p>
      <w:pPr>
        <w:pStyle w:val="BodyText"/>
      </w:pPr>
      <w:r>
        <w:rPr>
          <w:bCs/>
          <w:b/>
        </w:rPr>
        <w:t xml:space="preserve">Reference:</w:t>
      </w:r>
      <w:r>
        <w:t xml:space="preserve"> </w:t>
      </w:r>
      <w:r>
        <w:t xml:space="preserve">AAX-2025-00487</w:t>
      </w:r>
    </w:p>
    <w:p>
      <w:pPr>
        <w:pStyle w:val="BodyText"/>
      </w:pPr>
      <w:r>
        <w:rPr>
          <w:bCs/>
          <w:b/>
        </w:rPr>
        <w:t xml:space="preserve">Contact:</w:t>
      </w:r>
      <w:r>
        <w:t xml:space="preserve"> </w:t>
      </w:r>
      <w:r>
        <w:t xml:space="preserve">billing@apexauditng.com</w:t>
      </w:r>
    </w:p>
    <w:bookmarkEnd w:id="26"/>
    <w:p>
      <w:pPr>
        <w:pStyle w:val="BodyText"/>
      </w:pPr>
      <w:r>
        <w:rPr>
          <w:bCs/>
          <w:b/>
        </w:rPr>
        <w:t xml:space="preserve">Apex Audit &amp; Assurance Ltd.</w:t>
      </w:r>
      <w:r>
        <w:t xml:space="preserve"> </w:t>
      </w:r>
      <w:r>
        <w:t xml:space="preserve">| 14, Aminu Kano Crescent, Wuse II, Abuja, FCT, Nigeria</w:t>
      </w:r>
    </w:p>
    <w:p>
      <w:pPr>
        <w:pStyle w:val="BodyText"/>
      </w:pPr>
      <w:r>
        <w:t xml:space="preserve">Registered Auditor Firm | ICAN Member | RC: 1234567 | TIN: 10-234-567-8901</w:t>
      </w:r>
    </w:p>
    <w:p>
      <w:pPr>
        <w:pStyle w:val="BodyText"/>
      </w:pPr>
      <w:r>
        <w:t xml:space="preserve">This is a computer-generated invoice and does not require a physical signature. For queries, contact the billing department at +234 (0) 912 345 6789.</w:t>
      </w:r>
    </w:p>
    <w:p>
      <w:pPr>
        <w:pStyle w:val="BodyText"/>
      </w:pPr>
      <w:r>
        <w:t xml:space="preserve">© 2025 Apex Audit &amp; Assurance Ltd. All rights reserved. This invoice pertains to professional Auditor services rendered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Abuja, Nigeria</dc:title>
  <dc:creator/>
  <dc:language>en</dc:language>
  <cp:keywords/>
  <dcterms:created xsi:type="dcterms:W3CDTF">2026-10-10T08:34:45Z</dcterms:created>
  <dcterms:modified xsi:type="dcterms:W3CDTF">2026-10-10T08:34:45Z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