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Auditor</w:t>
      </w:r>
      <w:r>
        <w:t xml:space="preserve"> </w:t>
      </w:r>
      <w:r>
        <w:t xml:space="preserve">Services</w:t>
      </w:r>
      <w:r>
        <w:t xml:space="preserve"> </w:t>
      </w:r>
      <w:r>
        <w:t xml:space="preserve">-</w:t>
      </w:r>
      <w:r>
        <w:t xml:space="preserve"> </w:t>
      </w:r>
      <w:r>
        <w:t xml:space="preserve">South</w:t>
      </w:r>
      <w:r>
        <w:t xml:space="preserve"> </w:t>
      </w:r>
      <w:r>
        <w:t xml:space="preserve">Africa</w:t>
      </w:r>
      <w:r>
        <w:t xml:space="preserve"> </w:t>
      </w:r>
      <w:r>
        <w:t xml:space="preserve">Johannesburg</w:t>
      </w:r>
    </w:p>
    <w:bookmarkStart w:id="20" w:name="meridian-audit-assurance-pty-ltd"/>
    <w:p>
      <w:pPr>
        <w:pStyle w:val="Heading1"/>
      </w:pPr>
      <w:r>
        <w:t xml:space="preserve">Meridian Audit &amp; Assurance (Pty) Ltd</w:t>
      </w:r>
    </w:p>
    <w:p>
      <w:pPr>
        <w:pStyle w:val="FirstParagraph"/>
      </w:pPr>
      <w:r>
        <w:t xml:space="preserve">120 Rivonia Road, Sandton, Johannesburg, 2196, South Africa</w:t>
      </w:r>
    </w:p>
    <w:p>
      <w:pPr>
        <w:pStyle w:val="BodyText"/>
      </w:pPr>
      <w:r>
        <w:t xml:space="preserve">Tel: +27 (0)11 447 8200 | Email: billing@meridianaudit.co.za</w:t>
      </w:r>
    </w:p>
    <w:p>
      <w:pPr>
        <w:pStyle w:val="BodyText"/>
      </w:pPr>
      <w:r>
        <w:t xml:space="preserve">VAT Registration No: 4930128765</w:t>
      </w:r>
    </w:p>
    <w:p>
      <w:pPr>
        <w:pStyle w:val="BodyText"/>
      </w:pPr>
      <w:r>
        <w:t xml:space="preserve">Reg No: 2004/123456/07</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INV-2025-0487</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15 July 2025</w:t>
      </w:r>
    </w:p>
    <w:p>
      <w:pPr>
        <w:pStyle w:val="BodyText"/>
      </w:pPr>
      <w:r>
        <w:rPr>
          <w:bCs/>
          <w:b/>
        </w:rPr>
        <w:t xml:space="preserve">Reference:</w:t>
      </w:r>
      <w:r>
        <w:t xml:space="preserve"> </w:t>
      </w:r>
      <w:r>
        <w:t xml:space="preserve">AUD-JHB-2025-Q2</w:t>
      </w:r>
    </w:p>
    <w:bookmarkEnd w:id="21"/>
    <w:bookmarkStart w:id="22" w:name="bill-to-client"/>
    <w:p>
      <w:pPr>
        <w:pStyle w:val="Heading3"/>
      </w:pPr>
      <w:r>
        <w:t xml:space="preserve">Bill To (Client)</w:t>
      </w:r>
    </w:p>
    <w:p>
      <w:pPr>
        <w:pStyle w:val="FirstParagraph"/>
      </w:pPr>
      <w:r>
        <w:rPr>
          <w:bCs/>
          <w:b/>
        </w:rPr>
        <w:t xml:space="preserve">Transvaal Manufacturing Holdings (Pty) Ltd</w:t>
      </w:r>
    </w:p>
    <w:p>
      <w:pPr>
        <w:pStyle w:val="BodyText"/>
      </w:pPr>
      <w:r>
        <w:t xml:space="preserve">45 Nelson Mandela Drive, Bryanston, Johannesburg, 2191, South Africa</w:t>
      </w:r>
    </w:p>
    <w:p>
      <w:pPr>
        <w:pStyle w:val="BodyText"/>
      </w:pPr>
      <w:r>
        <w:t xml:space="preserve">Attn: Mr. David van der Merwe, Chief Financial Officer</w:t>
      </w:r>
    </w:p>
    <w:p>
      <w:pPr>
        <w:pStyle w:val="BodyText"/>
      </w:pPr>
      <w:r>
        <w:t xml:space="preserve">VAT No: 4930987654</w:t>
      </w:r>
    </w:p>
    <w:p>
      <w:pPr>
        <w:pStyle w:val="BodyText"/>
      </w:pPr>
      <w:r>
        <w:t xml:space="preserve">Reg No: 2010/556677/07</w:t>
      </w:r>
    </w:p>
    <w:bookmarkEnd w:id="22"/>
    <w:bookmarkStart w:id="23" w:name="prepared-by-auditor"/>
    <w:p>
      <w:pPr>
        <w:pStyle w:val="Heading3"/>
      </w:pPr>
      <w:r>
        <w:t xml:space="preserve">Prepared By (Auditor)</w:t>
      </w:r>
    </w:p>
    <w:p>
      <w:pPr>
        <w:pStyle w:val="FirstParagraph"/>
      </w:pPr>
      <w:r>
        <w:rPr>
          <w:bCs/>
          <w:b/>
        </w:rPr>
        <w:t xml:space="preserve">Ms. Thandiwe Nkosi, CA(SA)</w:t>
      </w:r>
    </w:p>
    <w:p>
      <w:pPr>
        <w:pStyle w:val="BodyText"/>
      </w:pPr>
      <w:r>
        <w:t xml:space="preserve">Lead Auditor, Meridian Audit &amp; Assurance (Pty) Ltd</w:t>
      </w:r>
    </w:p>
    <w:p>
      <w:pPr>
        <w:pStyle w:val="BodyText"/>
      </w:pPr>
      <w:r>
        <w:t xml:space="preserve">SAICA Practising Certificate No: 145872</w:t>
      </w:r>
    </w:p>
    <w:p>
      <w:pPr>
        <w:pStyle w:val="BodyText"/>
      </w:pPr>
      <w:r>
        <w:t xml:space="preserve">Professional Indemnity Insurance: Valid</w:t>
      </w:r>
    </w:p>
    <w:p>
      <w:pPr>
        <w:pStyle w:val="BodyText"/>
      </w:pPr>
      <w:r>
        <w:t xml:space="preserve">Office: Sandton, Johannesburg, South Africa</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Auditor Services Rendered</w:t>
            </w:r>
          </w:p>
        </w:tc>
        <w:tc>
          <w:tcPr/>
          <w:p>
            <w:pPr>
              <w:pStyle w:val="Compact"/>
              <w:jc w:val="left"/>
            </w:pPr>
            <w:r>
              <w:t xml:space="preserve">Period</w:t>
            </w:r>
          </w:p>
        </w:tc>
        <w:tc>
          <w:tcPr/>
          <w:p>
            <w:pPr>
              <w:pStyle w:val="Compact"/>
              <w:jc w:val="left"/>
            </w:pPr>
            <w:r>
              <w:t xml:space="preserve">Rate (ZAR)</w:t>
            </w:r>
          </w:p>
        </w:tc>
        <w:tc>
          <w:tcPr/>
          <w:p>
            <w:pPr>
              <w:pStyle w:val="Compact"/>
              <w:jc w:val="left"/>
            </w:pPr>
            <w:r>
              <w:t xml:space="preserve">Hours</w:t>
            </w:r>
          </w:p>
        </w:tc>
        <w:tc>
          <w:tcPr/>
          <w:p>
            <w:pPr>
              <w:pStyle w:val="Compact"/>
              <w:jc w:val="left"/>
            </w:pPr>
            <w:r>
              <w:t xml:space="preserve">Amount (ZAR)</w:t>
            </w:r>
          </w:p>
        </w:tc>
      </w:tr>
      <w:tr>
        <w:tc>
          <w:tcPr/>
          <w:p>
            <w:pPr>
              <w:pStyle w:val="Compact"/>
              <w:jc w:val="left"/>
            </w:pPr>
            <w:r>
              <w:t xml:space="preserve">01</w:t>
            </w:r>
          </w:p>
        </w:tc>
        <w:tc>
          <w:tcPr/>
          <w:p>
            <w:pPr>
              <w:pStyle w:val="Compact"/>
              <w:jc w:val="left"/>
            </w:pPr>
            <w:r>
              <w:t xml:space="preserve">Annual statutory financial audit of Transvaal Manufacturing Holdings (Pty) Ltd for the financial year ended 31 March 2025, conducted in accordance with International Standards on Auditing (ISA) as adopted in South Africa. This includes planning, risk assessment, substantive testing, and issuance of the Auditor's Report.</w:t>
            </w:r>
          </w:p>
        </w:tc>
        <w:tc>
          <w:tcPr/>
          <w:p>
            <w:pPr>
              <w:pStyle w:val="Compact"/>
              <w:jc w:val="left"/>
            </w:pPr>
            <w:r>
              <w:t xml:space="preserve">Jan 2025 – Apr 2025</w:t>
            </w:r>
          </w:p>
        </w:tc>
        <w:tc>
          <w:tcPr/>
          <w:p>
            <w:pPr>
              <w:pStyle w:val="Compact"/>
              <w:jc w:val="left"/>
            </w:pPr>
            <w:r>
              <w:t xml:space="preserve">R 1,850.00</w:t>
            </w:r>
          </w:p>
        </w:tc>
        <w:tc>
          <w:tcPr/>
          <w:p>
            <w:pPr>
              <w:pStyle w:val="Compact"/>
              <w:jc w:val="left"/>
            </w:pPr>
            <w:r>
              <w:t xml:space="preserve">120</w:t>
            </w:r>
          </w:p>
        </w:tc>
        <w:tc>
          <w:tcPr/>
          <w:p>
            <w:pPr>
              <w:pStyle w:val="Compact"/>
              <w:jc w:val="left"/>
            </w:pPr>
            <w:r>
              <w:t xml:space="preserve">R 222,000.00</w:t>
            </w:r>
          </w:p>
        </w:tc>
      </w:tr>
      <w:tr>
        <w:tc>
          <w:tcPr/>
          <w:p>
            <w:pPr>
              <w:pStyle w:val="Compact"/>
              <w:jc w:val="left"/>
            </w:pPr>
            <w:r>
              <w:t xml:space="preserve">02</w:t>
            </w:r>
          </w:p>
        </w:tc>
        <w:tc>
          <w:tcPr/>
          <w:p>
            <w:pPr>
              <w:pStyle w:val="Compact"/>
              <w:jc w:val="left"/>
            </w:pPr>
            <w:r>
              <w:t xml:space="preserve">Interim review of half-year financial statements for the period ended 30 September 2024, performed by the Auditor in compliance with ISRE 2410. Includes analytical procedures, inquiries of management, and issuance of a review report.</w:t>
            </w:r>
          </w:p>
        </w:tc>
        <w:tc>
          <w:tcPr/>
          <w:p>
            <w:pPr>
              <w:pStyle w:val="Compact"/>
              <w:jc w:val="left"/>
            </w:pPr>
            <w:r>
              <w:t xml:space="preserve">Oct 2024 – Nov 2024</w:t>
            </w:r>
          </w:p>
        </w:tc>
        <w:tc>
          <w:tcPr/>
          <w:p>
            <w:pPr>
              <w:pStyle w:val="Compact"/>
              <w:jc w:val="left"/>
            </w:pPr>
            <w:r>
              <w:t xml:space="preserve">R 1,650.00</w:t>
            </w:r>
          </w:p>
        </w:tc>
        <w:tc>
          <w:tcPr/>
          <w:p>
            <w:pPr>
              <w:pStyle w:val="Compact"/>
              <w:jc w:val="left"/>
            </w:pPr>
            <w:r>
              <w:t xml:space="preserve">45</w:t>
            </w:r>
          </w:p>
        </w:tc>
        <w:tc>
          <w:tcPr/>
          <w:p>
            <w:pPr>
              <w:pStyle w:val="Compact"/>
              <w:jc w:val="left"/>
            </w:pPr>
            <w:r>
              <w:t xml:space="preserve">R 74,250.00</w:t>
            </w:r>
          </w:p>
        </w:tc>
      </w:tr>
      <w:tr>
        <w:tc>
          <w:tcPr/>
          <w:p>
            <w:pPr>
              <w:pStyle w:val="Compact"/>
              <w:jc w:val="left"/>
            </w:pPr>
            <w:r>
              <w:t xml:space="preserve">03</w:t>
            </w:r>
          </w:p>
        </w:tc>
        <w:tc>
          <w:tcPr/>
          <w:p>
            <w:pPr>
              <w:pStyle w:val="Compact"/>
              <w:jc w:val="left"/>
            </w:pPr>
            <w:r>
              <w:t xml:space="preserve">Compliance audit of internal controls and governance frameworks in line with the King IV Report on Corporate Governance for South Africa. The Auditor assessed the effectiveness of the client's internal audit function, risk management systems, and board oversight structures.</w:t>
            </w:r>
          </w:p>
        </w:tc>
        <w:tc>
          <w:tcPr/>
          <w:p>
            <w:pPr>
              <w:pStyle w:val="Compact"/>
              <w:jc w:val="left"/>
            </w:pPr>
            <w:r>
              <w:t xml:space="preserve">Feb 2025 – Mar 2025</w:t>
            </w:r>
          </w:p>
        </w:tc>
        <w:tc>
          <w:tcPr/>
          <w:p>
            <w:pPr>
              <w:pStyle w:val="Compact"/>
              <w:jc w:val="left"/>
            </w:pPr>
            <w:r>
              <w:t xml:space="preserve">R 2,100.00</w:t>
            </w:r>
          </w:p>
        </w:tc>
        <w:tc>
          <w:tcPr/>
          <w:p>
            <w:pPr>
              <w:pStyle w:val="Compact"/>
              <w:jc w:val="left"/>
            </w:pPr>
            <w:r>
              <w:t xml:space="preserve">60</w:t>
            </w:r>
          </w:p>
        </w:tc>
        <w:tc>
          <w:tcPr/>
          <w:p>
            <w:pPr>
              <w:pStyle w:val="Compact"/>
              <w:jc w:val="left"/>
            </w:pPr>
            <w:r>
              <w:t xml:space="preserve">R 126,000.00</w:t>
            </w:r>
          </w:p>
        </w:tc>
      </w:tr>
      <w:tr>
        <w:tc>
          <w:tcPr/>
          <w:p>
            <w:pPr>
              <w:pStyle w:val="Compact"/>
              <w:jc w:val="left"/>
            </w:pPr>
            <w:r>
              <w:t xml:space="preserve">04</w:t>
            </w:r>
          </w:p>
        </w:tc>
        <w:tc>
          <w:tcPr/>
          <w:p>
            <w:pPr>
              <w:pStyle w:val="Compact"/>
              <w:jc w:val="left"/>
            </w:pPr>
            <w:r>
              <w:t xml:space="preserve">Specialist audit of inventory valuation and fixed asset register at the client's primary manufacturing facility in Kempton Park, Johannesburg. The Auditor performed physical verification, obsolescence testing, and impairment assessment in accordance with IAS 2 and IAS 16.</w:t>
            </w:r>
          </w:p>
        </w:tc>
        <w:tc>
          <w:tcPr/>
          <w:p>
            <w:pPr>
              <w:pStyle w:val="Compact"/>
              <w:jc w:val="left"/>
            </w:pPr>
            <w:r>
              <w:t xml:space="preserve">Mar 2025</w:t>
            </w:r>
          </w:p>
        </w:tc>
        <w:tc>
          <w:tcPr/>
          <w:p>
            <w:pPr>
              <w:pStyle w:val="Compact"/>
              <w:jc w:val="left"/>
            </w:pPr>
            <w:r>
              <w:t xml:space="preserve">R 1,950.00</w:t>
            </w:r>
          </w:p>
        </w:tc>
        <w:tc>
          <w:tcPr/>
          <w:p>
            <w:pPr>
              <w:pStyle w:val="Compact"/>
              <w:jc w:val="left"/>
            </w:pPr>
            <w:r>
              <w:t xml:space="preserve">35</w:t>
            </w:r>
          </w:p>
        </w:tc>
        <w:tc>
          <w:tcPr/>
          <w:p>
            <w:pPr>
              <w:pStyle w:val="Compact"/>
              <w:jc w:val="left"/>
            </w:pPr>
            <w:r>
              <w:t xml:space="preserve">R 68,250.00</w:t>
            </w:r>
          </w:p>
        </w:tc>
      </w:tr>
      <w:tr>
        <w:tc>
          <w:tcPr/>
          <w:p>
            <w:pPr>
              <w:pStyle w:val="Compact"/>
              <w:jc w:val="left"/>
            </w:pPr>
            <w:r>
              <w:t xml:space="preserve">05</w:t>
            </w:r>
          </w:p>
        </w:tc>
        <w:tc>
          <w:tcPr/>
          <w:p>
            <w:pPr>
              <w:pStyle w:val="Compact"/>
              <w:jc w:val="left"/>
            </w:pPr>
            <w:r>
              <w:t xml:space="preserve">Preparation and submission of the Auditor's Report to the South African Revenue Service (SARS) and the Companies and Intellectual Property Commission (CIPC) for the financial year 2025. Includes filing of annual returns and statutory declarations.</w:t>
            </w:r>
          </w:p>
        </w:tc>
        <w:tc>
          <w:tcPr/>
          <w:p>
            <w:pPr>
              <w:pStyle w:val="Compact"/>
              <w:jc w:val="left"/>
            </w:pPr>
            <w:r>
              <w:t xml:space="preserve">Apr 2025 – May 2025</w:t>
            </w:r>
          </w:p>
        </w:tc>
        <w:tc>
          <w:tcPr/>
          <w:p>
            <w:pPr>
              <w:pStyle w:val="Compact"/>
              <w:jc w:val="left"/>
            </w:pPr>
            <w:r>
              <w:t xml:space="preserve">R 1,400.00</w:t>
            </w:r>
          </w:p>
        </w:tc>
        <w:tc>
          <w:tcPr/>
          <w:p>
            <w:pPr>
              <w:pStyle w:val="Compact"/>
              <w:jc w:val="left"/>
            </w:pPr>
            <w:r>
              <w:t xml:space="preserve">20</w:t>
            </w:r>
          </w:p>
        </w:tc>
        <w:tc>
          <w:tcPr/>
          <w:p>
            <w:pPr>
              <w:pStyle w:val="Compact"/>
              <w:jc w:val="left"/>
            </w:pPr>
            <w:r>
              <w:t xml:space="preserve">R 28,000.00</w:t>
            </w:r>
          </w:p>
        </w:tc>
      </w:tr>
      <w:tr>
        <w:tc>
          <w:tcPr/>
          <w:p>
            <w:pPr>
              <w:pStyle w:val="Compact"/>
              <w:jc w:val="left"/>
            </w:pPr>
            <w:r>
              <w:t xml:space="preserve">06</w:t>
            </w:r>
          </w:p>
        </w:tc>
        <w:tc>
          <w:tcPr/>
          <w:p>
            <w:pPr>
              <w:pStyle w:val="Compact"/>
              <w:jc w:val="left"/>
            </w:pPr>
            <w:r>
              <w:t xml:space="preserve">Advisory services and consultation on IFRS 16 (Leases) implementation for the client's fleet of 120 vehicles and three leased warehouse facilities in the Johannesburg metropolitan area. The Auditor provided a detailed memorandum and board presentation.</w:t>
            </w:r>
          </w:p>
        </w:tc>
        <w:tc>
          <w:tcPr/>
          <w:p>
            <w:pPr>
              <w:pStyle w:val="Compact"/>
              <w:jc w:val="left"/>
            </w:pPr>
            <w:r>
              <w:t xml:space="preserve">May 2025</w:t>
            </w:r>
          </w:p>
        </w:tc>
        <w:tc>
          <w:tcPr/>
          <w:p>
            <w:pPr>
              <w:pStyle w:val="Compact"/>
              <w:jc w:val="left"/>
            </w:pPr>
            <w:r>
              <w:t xml:space="preserve">R 2,300.00</w:t>
            </w:r>
          </w:p>
        </w:tc>
        <w:tc>
          <w:tcPr/>
          <w:p>
            <w:pPr>
              <w:pStyle w:val="Compact"/>
              <w:jc w:val="left"/>
            </w:pPr>
            <w:r>
              <w:t xml:space="preserve">18</w:t>
            </w:r>
          </w:p>
        </w:tc>
        <w:tc>
          <w:tcPr/>
          <w:p>
            <w:pPr>
              <w:pStyle w:val="Compact"/>
              <w:jc w:val="left"/>
            </w:pPr>
            <w:r>
              <w:t xml:space="preserve">R 41,400.00</w:t>
            </w:r>
          </w:p>
        </w:tc>
      </w:tr>
      <w:tr>
        <w:tc>
          <w:tcPr/>
          <w:p>
            <w:pPr>
              <w:pStyle w:val="Compact"/>
              <w:jc w:val="left"/>
            </w:pPr>
            <w:r>
              <w:t xml:space="preserve">07</w:t>
            </w:r>
          </w:p>
        </w:tc>
        <w:tc>
          <w:tcPr/>
          <w:p>
            <w:pPr>
              <w:pStyle w:val="Compact"/>
              <w:jc w:val="left"/>
            </w:pPr>
            <w:r>
              <w:t xml:space="preserve">Travel and accommodation expenses incurred by the Auditor's team during on-site fieldwork at the client's premises in Bryanston and Kempton Park, Johannesburg, South Africa. Includes fuel, tolls, and overnight accommodation for two audit team members.</w:t>
            </w:r>
          </w:p>
        </w:tc>
        <w:tc>
          <w:tcPr/>
          <w:p>
            <w:pPr>
              <w:pStyle w:val="Compact"/>
              <w:jc w:val="left"/>
            </w:pPr>
            <w:r>
              <w:t xml:space="preserve">Jan 2025 – May 2025</w:t>
            </w:r>
          </w:p>
        </w:tc>
        <w:tc>
          <w:tcPr/>
          <w:p>
            <w:pPr>
              <w:pStyle w:val="Compact"/>
              <w:jc w:val="left"/>
            </w:pPr>
            <w:r>
              <w:t xml:space="preserve">—</w:t>
            </w:r>
          </w:p>
        </w:tc>
        <w:tc>
          <w:tcPr/>
          <w:p>
            <w:pPr>
              <w:pStyle w:val="Compact"/>
              <w:jc w:val="left"/>
            </w:pPr>
            <w:r>
              <w:t xml:space="preserve">—</w:t>
            </w:r>
          </w:p>
        </w:tc>
        <w:tc>
          <w:tcPr/>
          <w:p>
            <w:pPr>
              <w:pStyle w:val="Compact"/>
              <w:jc w:val="left"/>
            </w:pPr>
            <w:r>
              <w:t xml:space="preserve">R 12,750.00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(Excl. VAT)</w:t>
            </w:r>
          </w:p>
        </w:tc>
        <w:tc>
          <w:tcPr/>
          <w:p>
            <w:pPr>
              <w:pStyle w:val="Compact"/>
              <w:jc w:val="left"/>
            </w:pPr>
            <w:r>
              <w:t xml:space="preserve">R 572,650.00</w:t>
            </w:r>
          </w:p>
        </w:tc>
      </w:tr>
      <w:tr>
        <w:tc>
          <w:tcPr/>
          <w:p>
            <w:pPr>
              <w:pStyle w:val="Compact"/>
              <w:jc w:val="left"/>
            </w:pPr>
            <w:r>
              <w:t xml:space="preserve">VAT @ 15% (South Africa)</w:t>
            </w:r>
          </w:p>
        </w:tc>
        <w:tc>
          <w:tcPr/>
          <w:p>
            <w:pPr>
              <w:pStyle w:val="Compact"/>
              <w:jc w:val="left"/>
            </w:pPr>
            <w:r>
              <w:t xml:space="preserve">R 85,897.50</w:t>
            </w:r>
          </w:p>
        </w:tc>
      </w:tr>
      <w:tr>
        <w:tc>
          <w:tcPr/>
          <w:p>
            <w:pPr>
              <w:pStyle w:val="Compact"/>
              <w:jc w:val="left"/>
            </w:pPr>
            <w:r>
              <w:t xml:space="preserve">Less: Amount Paid (Deposit – 30%)</w:t>
            </w:r>
          </w:p>
        </w:tc>
        <w:tc>
          <w:tcPr/>
          <w:p>
            <w:pPr>
              <w:pStyle w:val="Compact"/>
              <w:jc w:val="left"/>
            </w:pPr>
            <w:r>
              <w:t xml:space="preserve">(R 171,795.00)</w:t>
            </w:r>
          </w:p>
        </w:tc>
      </w:tr>
      <w:tr>
        <w:tc>
          <w:tcPr/>
          <w:p>
            <w:pPr>
              <w:pStyle w:val="Compact"/>
              <w:jc w:val="left"/>
            </w:pPr>
            <w:r>
              <w:t xml:space="preserve">Balance Due (Incl. VAT)</w:t>
            </w:r>
          </w:p>
        </w:tc>
        <w:tc>
          <w:tcPr/>
          <w:p>
            <w:pPr>
              <w:pStyle w:val="Compact"/>
              <w:jc w:val="left"/>
            </w:pPr>
            <w:r>
              <w:t xml:space="preserve">R 486,752.50</w:t>
            </w:r>
          </w:p>
        </w:tc>
      </w:tr>
    </w:tbl>
    <w:p>
      <w:pPr>
        <w:pStyle w:val="BodyText"/>
      </w:pPr>
      <w:r>
        <w:t xml:space="preserve">All amounts are in South African Rand (ZAR). VAT is charged at the standard rate of 15% as prescribed by the South African Revenue Service for transactions conducted within South Africa Johannesburg and its metropolitan area.</w:t>
      </w:r>
    </w:p>
    <w:bookmarkStart w:id="24" w:name="payment-terms-conditions"/>
    <w:p>
      <w:pPr>
        <w:pStyle w:val="Heading3"/>
      </w:pPr>
      <w:r>
        <w:t xml:space="preserve">Payment Terms &amp; Conditions</w:t>
      </w:r>
    </w:p>
    <w:p>
      <w:pPr>
        <w:numPr>
          <w:ilvl w:val="0"/>
          <w:numId w:val="1001"/>
        </w:numPr>
        <w:pStyle w:val="Compact"/>
      </w:pPr>
      <w:r>
        <w:t xml:space="preserve">This Invoice is payable within thirty (30) calendar days from the Invoice date of 15 June 2025, making the final due date 15 July 2025.</w:t>
      </w:r>
    </w:p>
    <w:p>
      <w:pPr>
        <w:numPr>
          <w:ilvl w:val="0"/>
          <w:numId w:val="1001"/>
        </w:numPr>
        <w:pStyle w:val="Compact"/>
      </w:pPr>
      <w:r>
        <w:t xml:space="preserve">Payment is to be made via electronic funds transfer (EFT) to the bank account detailed below. Please quote the Invoice number INV-2025-0487 as your payment reference.</w:t>
      </w:r>
    </w:p>
    <w:p>
      <w:pPr>
        <w:numPr>
          <w:ilvl w:val="0"/>
          <w:numId w:val="1001"/>
        </w:numPr>
        <w:pStyle w:val="Compact"/>
      </w:pPr>
      <w:r>
        <w:t xml:space="preserve">Should payment not be received by the due date, interest will accrue at the rate of 1.5% per month (18% per annum) on the outstanding balance, in accordance with the Late Payment of Interest Act 3 of 2015 (South Africa).</w:t>
      </w:r>
    </w:p>
    <w:p>
      <w:pPr>
        <w:numPr>
          <w:ilvl w:val="0"/>
          <w:numId w:val="1001"/>
        </w:numPr>
        <w:pStyle w:val="Compact"/>
      </w:pPr>
      <w:r>
        <w:t xml:space="preserve">The Auditor reserves the right to suspend all ongoing and future audit services until the outstanding balance on this Invoice is settled in full.</w:t>
      </w:r>
    </w:p>
    <w:p>
      <w:pPr>
        <w:numPr>
          <w:ilvl w:val="0"/>
          <w:numId w:val="1001"/>
        </w:numPr>
        <w:pStyle w:val="Compact"/>
      </w:pPr>
      <w:r>
        <w:t xml:space="preserve">All services rendered by the Auditor are subject to the professional standards of the South African Institute of Chartered Accountants (SAICA) and the Code of Professional Conduct for Chartered Accountants.</w:t>
      </w:r>
    </w:p>
    <w:p>
      <w:pPr>
        <w:numPr>
          <w:ilvl w:val="0"/>
          <w:numId w:val="1001"/>
        </w:numPr>
        <w:pStyle w:val="Compact"/>
      </w:pPr>
      <w:r>
        <w:t xml:space="preserve">This Invoice constitutes a binding financial document. Any disputes regarding the scope of work or fees must be raised in writing within fourteen (14) days of the Invoice date.</w:t>
      </w:r>
    </w:p>
    <w:bookmarkEnd w:id="24"/>
    <w:bookmarkStart w:id="25" w:name="bank-account-details-for-payment"/>
    <w:p>
      <w:pPr>
        <w:pStyle w:val="Heading3"/>
      </w:pPr>
      <w:r>
        <w:t xml:space="preserve">Bank Account Details for Payment</w:t>
      </w:r>
    </w:p>
    <w:p>
      <w:pPr>
        <w:pStyle w:val="FirstParagraph"/>
      </w:pPr>
      <w:r>
        <w:rPr>
          <w:bCs/>
          <w:b/>
        </w:rPr>
        <w:t xml:space="preserve">Bank:</w:t>
      </w:r>
      <w:r>
        <w:t xml:space="preserve"> </w:t>
      </w:r>
      <w:r>
        <w:t xml:space="preserve">Standard Bank of South Africa</w:t>
      </w:r>
    </w:p>
    <w:p>
      <w:pPr>
        <w:pStyle w:val="BodyText"/>
      </w:pPr>
      <w:r>
        <w:rPr>
          <w:bCs/>
          <w:b/>
        </w:rPr>
        <w:t xml:space="preserve">Account Name:</w:t>
      </w:r>
      <w:r>
        <w:t xml:space="preserve"> </w:t>
      </w:r>
      <w:r>
        <w:t xml:space="preserve">Meridian Audit &amp; Assurance (Pty) Ltd</w:t>
      </w:r>
    </w:p>
    <w:p>
      <w:pPr>
        <w:pStyle w:val="BodyText"/>
      </w:pPr>
      <w:r>
        <w:rPr>
          <w:bCs/>
          <w:b/>
        </w:rPr>
        <w:t xml:space="preserve">Account Number:</w:t>
      </w:r>
      <w:r>
        <w:t xml:space="preserve"> </w:t>
      </w:r>
      <w:r>
        <w:t xml:space="preserve">012 345 6789</w:t>
      </w:r>
    </w:p>
    <w:p>
      <w:pPr>
        <w:pStyle w:val="BodyText"/>
      </w:pPr>
      <w:r>
        <w:rPr>
          <w:bCs/>
          <w:b/>
        </w:rPr>
        <w:t xml:space="preserve">Branch Code:</w:t>
      </w:r>
      <w:r>
        <w:t xml:space="preserve"> </w:t>
      </w:r>
      <w:r>
        <w:t xml:space="preserve">051001</w:t>
      </w:r>
    </w:p>
    <w:p>
      <w:pPr>
        <w:pStyle w:val="BodyText"/>
      </w:pPr>
      <w:r>
        <w:rPr>
          <w:bCs/>
          <w:b/>
        </w:rPr>
        <w:t xml:space="preserve">Branch:</w:t>
      </w:r>
      <w:r>
        <w:t xml:space="preserve"> </w:t>
      </w:r>
      <w:r>
        <w:t xml:space="preserve">Sandton, Johannesburg, South Africa</w:t>
      </w:r>
    </w:p>
    <w:p>
      <w:pPr>
        <w:pStyle w:val="BodyText"/>
      </w:pPr>
      <w:r>
        <w:rPr>
          <w:bCs/>
          <w:b/>
        </w:rPr>
        <w:t xml:space="preserve">SWIFT Code:</w:t>
      </w:r>
      <w:r>
        <w:t xml:space="preserve"> </w:t>
      </w:r>
      <w:r>
        <w:t xml:space="preserve">SBZAZAJJ</w:t>
      </w:r>
    </w:p>
    <w:p>
      <w:pPr>
        <w:pStyle w:val="BodyText"/>
      </w:pPr>
      <w:r>
        <w:rPr>
          <w:bCs/>
          <w:b/>
        </w:rPr>
        <w:t xml:space="preserve">Reference:</w:t>
      </w:r>
      <w:r>
        <w:t xml:space="preserve"> </w:t>
      </w:r>
      <w:r>
        <w:t xml:space="preserve">INV-2025-0487</w:t>
      </w:r>
    </w:p>
    <w:bookmarkEnd w:id="25"/>
    <w:bookmarkStart w:id="26" w:name="additional-notes"/>
    <w:p>
      <w:pPr>
        <w:pStyle w:val="Heading3"/>
      </w:pPr>
      <w:r>
        <w:t xml:space="preserve">Additional Notes</w:t>
      </w:r>
    </w:p>
    <w:p>
      <w:pPr>
        <w:pStyle w:val="FirstParagraph"/>
      </w:pPr>
      <w:r>
        <w:t xml:space="preserve">This Invoice has been issued by the Auditor, Ms. Thandiwe Nkosi, CA(SA), in her capacity as the appointed independent auditor of Transvaal Manufacturing Holdings (Pty) Ltd. The audit engagement was conducted in full compliance with the Companies Act 71 of 2008 (South Africa) and the relevant International Standards on Auditing as adopted by SAICA. The Auditor's Report, once finalised, will be delivered to the client's Board of Directors and filed with CIPC within the statutory timeframe. All working papers and audit documentation relating to this engagement will be retained by the Auditor for a minimum period of seven (7) years in accordance with South African professional standards. This Invoice is valid for the financial year 2025 and covers all professional services rendered by the Auditor and their team in Johannesburg, South Africa, during the period specified above.</w:t>
      </w:r>
    </w:p>
    <w:bookmarkEnd w:id="26"/>
    <w:p>
      <w:pPr>
        <w:pStyle w:val="BodyText"/>
      </w:pPr>
      <w:r>
        <w:rPr>
          <w:bCs/>
          <w:b/>
        </w:rPr>
        <w:t xml:space="preserve">Meridian Audit &amp; Assurance (Pty) Ltd</w:t>
      </w:r>
      <w:r>
        <w:t xml:space="preserve"> </w:t>
      </w:r>
      <w:r>
        <w:t xml:space="preserve">| 120 Rivonia Road, Sandton, Johannesburg, 2196, South Africa</w:t>
      </w:r>
    </w:p>
    <w:p>
      <w:pPr>
        <w:pStyle w:val="BodyText"/>
      </w:pPr>
      <w:r>
        <w:t xml:space="preserve">Tel: +27 (0)11 447 8200 | Email: billing@meridianaudit.co.za | www.meridianaudit.co.za</w:t>
      </w:r>
    </w:p>
    <w:p>
      <w:pPr>
        <w:pStyle w:val="BodyText"/>
      </w:pPr>
      <w:r>
        <w:t xml:space="preserve">Registered in South Africa | VAT Reg: 4930128765 | SAICA Member Firm</w:t>
      </w:r>
    </w:p>
    <w:p>
      <w:pPr>
        <w:pStyle w:val="BodyText"/>
      </w:pPr>
      <w:r>
        <w:t xml:space="preserve">Thank you for your business. This Invoice was generated electronically and is valid without a physical signature.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Auditor Services - South Africa Johannesburg</dc:title>
  <dc:creator/>
  <dc:language>en</dc:language>
  <cp:keywords/>
  <dcterms:created xsi:type="dcterms:W3CDTF">2026-10-10T07:36:40Z</dcterms:created>
  <dcterms:modified xsi:type="dcterms:W3CDTF">2026-10-10T07:36:40Z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