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audit-assurance-llp"/>
    <w:p>
      <w:pPr>
        <w:pStyle w:val="Heading1"/>
      </w:pPr>
      <w:r>
        <w:t xml:space="preserve">Colombo Audit &amp; Assurance LLP</w:t>
      </w:r>
    </w:p>
    <w:p>
      <w:pPr>
        <w:pStyle w:val="FirstParagraph"/>
      </w:pPr>
      <w:r>
        <w:t xml:space="preserve">Chartered Accountants &amp; Registered Auditors</w:t>
      </w:r>
    </w:p>
    <w:p>
      <w:pPr>
        <w:pStyle w:val="BodyText"/>
      </w:pPr>
      <w:r>
        <w:t xml:space="preserve">No. 42, Galle Road, Colombo 03, Sri Lanka</w:t>
      </w:r>
    </w:p>
    <w:p>
      <w:pPr>
        <w:pStyle w:val="BodyText"/>
      </w:pPr>
      <w:r>
        <w:t xml:space="preserve">Tel: +94 (11) 245 6789 | Email: billing@colomboaudit.lk</w:t>
      </w:r>
    </w:p>
    <w:p>
      <w:pPr>
        <w:pStyle w:val="BodyText"/>
      </w:pPr>
      <w:r>
        <w:t xml:space="preserve">Company Reg. No: C03/2019/04521 | VAT Reg. No: 123456789</w:t>
      </w:r>
    </w:p>
    <w:bookmarkEnd w:id="20"/>
    <w:p>
      <w:pPr>
        <w:pStyle w:val="BodyText"/>
      </w:pPr>
      <w:r>
        <w:t xml:space="preserve">TAX INVOICE</w:t>
      </w:r>
    </w:p>
    <w:bookmarkStart w:id="21" w:name="invoice"/>
    <w:p>
      <w:pPr>
        <w:pStyle w:val="Heading2"/>
      </w:pPr>
      <w:r>
        <w:t xml:space="preserve">INVOICE</w:t>
      </w:r>
    </w:p>
    <w:p>
      <w:pPr>
        <w:pStyle w:val="FirstParagraph"/>
      </w:pPr>
      <w:r>
        <w:t xml:space="preserve">Invoice No: INV/2025/00847</w:t>
      </w:r>
    </w:p>
    <w:p>
      <w:pPr>
        <w:pStyle w:val="BodyText"/>
      </w:pPr>
      <w:r>
        <w:t xml:space="preserve">Date of Issue: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t xml:space="preserve">Company:</w:t>
      </w:r>
      <w:r>
        <w:t xml:space="preserve"> </w:t>
      </w:r>
      <w:r>
        <w:t xml:space="preserve">Lanka Pacific Holdings (Pvt) Ltd</w:t>
      </w:r>
    </w:p>
    <w:p>
      <w:pPr>
        <w:pStyle w:val="BodyText"/>
      </w:pPr>
      <w:r>
        <w:t xml:space="preserve">Address:</w:t>
      </w:r>
      <w:r>
        <w:t xml:space="preserve"> </w:t>
      </w:r>
      <w:r>
        <w:t xml:space="preserve">18, Sir James Peiris Mawatha, Colombo 02, Sri Lanka</w:t>
      </w:r>
    </w:p>
    <w:p>
      <w:pPr>
        <w:pStyle w:val="BodyText"/>
      </w:pPr>
      <w:r>
        <w:t xml:space="preserve">Contact:</w:t>
      </w:r>
      <w:r>
        <w:t xml:space="preserve"> </w:t>
      </w:r>
      <w:r>
        <w:t xml:space="preserve">Mr. Dinesh Perera, CFO</w:t>
      </w:r>
    </w:p>
    <w:p>
      <w:pPr>
        <w:pStyle w:val="BodyText"/>
      </w:pPr>
      <w:r>
        <w:t xml:space="preserve">Email:</w:t>
      </w:r>
      <w:r>
        <w:t xml:space="preserve"> </w:t>
      </w:r>
      <w:r>
        <w:t xml:space="preserve">d.perera@lankapacific.lk</w:t>
      </w:r>
    </w:p>
    <w:p>
      <w:pPr>
        <w:pStyle w:val="BodyText"/>
      </w:pPr>
      <w:r>
        <w:t xml:space="preserve">VAT Reg. No:</w:t>
      </w:r>
      <w:r>
        <w:t xml:space="preserve"> </w:t>
      </w:r>
      <w:r>
        <w:t xml:space="preserve">987654321</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01 Jan 2025 – 31 May 2025</w:t>
      </w:r>
    </w:p>
    <w:p>
      <w:pPr>
        <w:pStyle w:val="BodyText"/>
      </w:pPr>
      <w:r>
        <w:t xml:space="preserve">Auditor Assigned:</w:t>
      </w:r>
      <w:r>
        <w:t xml:space="preserve"> </w:t>
      </w:r>
      <w:r>
        <w:t xml:space="preserve">Mr. R. A. Fernando, FCA (SL)</w:t>
      </w:r>
    </w:p>
    <w:p>
      <w:pPr>
        <w:pStyle w:val="BodyText"/>
      </w:pPr>
      <w:r>
        <w:t xml:space="preserve">Engagement Ref:</w:t>
      </w:r>
      <w:r>
        <w:t xml:space="preserve"> </w:t>
      </w:r>
      <w:r>
        <w:t xml:space="preserve">AUD/2025/LPH/012</w:t>
      </w:r>
    </w:p>
    <w:p>
      <w:pPr>
        <w:pStyle w:val="BodyText"/>
      </w:pPr>
      <w:r>
        <w:t xml:space="preserve">Currency:</w:t>
      </w:r>
      <w:r>
        <w:t xml:space="preserve"> </w:t>
      </w:r>
      <w:r>
        <w:t xml:space="preserve">Sri Lankan Rupee (LKR)</w:t>
      </w:r>
    </w:p>
    <w:p>
      <w:pPr>
        <w:pStyle w:val="BodyText"/>
      </w:pPr>
      <w:r>
        <w:t xml:space="preserve">Payment Method:</w:t>
      </w:r>
      <w:r>
        <w:t xml:space="preserve"> </w:t>
      </w:r>
      <w:r>
        <w:t xml:space="preserve">Bank Transfer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Hours / Units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rPr>
                <w:bCs/>
                <w:b/>
              </w:rPr>
              <w:t xml:space="preserve">Annual Financial Audit – Sri Lanka Colombo Operations</w:t>
            </w:r>
            <w:r>
              <w:br/>
            </w:r>
            <w:r>
              <w:t xml:space="preserve">Comprehensive statutory audit of the financial statements of Lanka Pacific Holdings (Pvt) Ltd for the financial year ending 31 December 2024, conducted in accordance with Sri Lanka Accounting Standards (SLAS) and the Companies Act No. 07 of 2007. The Auditor performed substantive testing, internal control evaluation, and compliance verification across all Colombo-based divisions.</w:t>
            </w:r>
          </w:p>
        </w:tc>
        <w:tc>
          <w:tcPr/>
          <w:p>
            <w:pPr>
              <w:pStyle w:val="Compact"/>
              <w:jc w:val="left"/>
            </w:pPr>
            <w:r>
              <w:t xml:space="preserve">120 hrs</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2</w:t>
            </w:r>
          </w:p>
        </w:tc>
        <w:tc>
          <w:tcPr/>
          <w:p>
            <w:pPr>
              <w:pStyle w:val="Compact"/>
              <w:jc w:val="left"/>
            </w:pPr>
            <w:r>
              <w:rPr>
                <w:bCs/>
                <w:b/>
              </w:rPr>
              <w:t xml:space="preserve">Interim Review – Q1 &amp; Q2 2025</w:t>
            </w:r>
            <w:r>
              <w:br/>
            </w:r>
            <w:r>
              <w:t xml:space="preserve">The Auditor carried out interim reviews of the quarterly financial reports prepared by the client's management in Colombo. This included analytical procedures, inquiry of management, and assessment of material misstatements in accordance with Sri Lanka Standard on Review Engagements (SL SRE 2410).</w:t>
            </w:r>
          </w:p>
        </w:tc>
        <w:tc>
          <w:tcPr/>
          <w:p>
            <w:pPr>
              <w:pStyle w:val="Compact"/>
              <w:jc w:val="left"/>
            </w:pPr>
            <w:r>
              <w:t xml:space="preserve">48 hrs</w:t>
            </w:r>
          </w:p>
        </w:tc>
        <w:tc>
          <w:tcPr/>
          <w:p>
            <w:pPr>
              <w:pStyle w:val="Compact"/>
              <w:jc w:val="left"/>
            </w:pPr>
            <w:r>
              <w:t xml:space="preserve">11,000.00</w:t>
            </w:r>
          </w:p>
        </w:tc>
        <w:tc>
          <w:tcPr/>
          <w:p>
            <w:pPr>
              <w:pStyle w:val="Compact"/>
              <w:jc w:val="left"/>
            </w:pPr>
            <w:r>
              <w:t xml:space="preserve">528,000.00</w:t>
            </w:r>
          </w:p>
        </w:tc>
      </w:tr>
      <w:tr>
        <w:tc>
          <w:tcPr/>
          <w:p>
            <w:pPr>
              <w:pStyle w:val="Compact"/>
              <w:jc w:val="left"/>
            </w:pPr>
            <w:r>
              <w:t xml:space="preserve">3</w:t>
            </w:r>
          </w:p>
        </w:tc>
        <w:tc>
          <w:tcPr/>
          <w:p>
            <w:pPr>
              <w:pStyle w:val="Compact"/>
              <w:jc w:val="left"/>
            </w:pPr>
            <w:r>
              <w:rPr>
                <w:bCs/>
                <w:b/>
              </w:rPr>
              <w:t xml:space="preserve">Tax Compliance Audit &amp; VAT Filing Verification</w:t>
            </w:r>
            <w:r>
              <w:br/>
            </w:r>
            <w:r>
              <w:t xml:space="preserve">The Auditor verified the accuracy of Value Added Tax (VAT) returns, Pay-As-You-Earn (PAYE) declarations, and income tax filings submitted to the Inland Revenue Department of Sri Lanka. All records were cross-referenced with the Colombo branch ledgers and bank statements to ensure full regulatory compliance.</w:t>
            </w:r>
          </w:p>
        </w:tc>
        <w:tc>
          <w:tcPr/>
          <w:p>
            <w:pPr>
              <w:pStyle w:val="Compact"/>
              <w:jc w:val="left"/>
            </w:pPr>
            <w:r>
              <w:t xml:space="preserve">36 hrs</w:t>
            </w:r>
          </w:p>
        </w:tc>
        <w:tc>
          <w:tcPr/>
          <w:p>
            <w:pPr>
              <w:pStyle w:val="Compact"/>
              <w:jc w:val="left"/>
            </w:pPr>
            <w:r>
              <w:t xml:space="preserve">10,500.00</w:t>
            </w:r>
          </w:p>
        </w:tc>
        <w:tc>
          <w:tcPr/>
          <w:p>
            <w:pPr>
              <w:pStyle w:val="Compact"/>
              <w:jc w:val="left"/>
            </w:pPr>
            <w:r>
              <w:t xml:space="preserve">378,000.00</w:t>
            </w:r>
          </w:p>
        </w:tc>
      </w:tr>
      <w:tr>
        <w:tc>
          <w:tcPr/>
          <w:p>
            <w:pPr>
              <w:pStyle w:val="Compact"/>
              <w:jc w:val="left"/>
            </w:pPr>
            <w:r>
              <w:t xml:space="preserve">4</w:t>
            </w:r>
          </w:p>
        </w:tc>
        <w:tc>
          <w:tcPr/>
          <w:p>
            <w:pPr>
              <w:pStyle w:val="Compact"/>
              <w:jc w:val="left"/>
            </w:pPr>
            <w:r>
              <w:rPr>
                <w:bCs/>
                <w:b/>
              </w:rPr>
              <w:t xml:space="preserve">Internal Control Assessment &amp; Advisory</w:t>
            </w:r>
            <w:r>
              <w:br/>
            </w:r>
            <w:r>
              <w:t xml:space="preserve">The Auditor conducted a detailed evaluation of the internal control framework operating within the Sri Lanka Colombo headquarters. Findings were documented in a management letter with actionable recommendations to strengthen governance, mitigate operational risks, and improve financial reporting integrity.</w:t>
            </w:r>
          </w:p>
        </w:tc>
        <w:tc>
          <w:tcPr/>
          <w:p>
            <w:pPr>
              <w:pStyle w:val="Compact"/>
              <w:jc w:val="left"/>
            </w:pPr>
            <w:r>
              <w:t xml:space="preserve">24 hrs</w:t>
            </w:r>
          </w:p>
        </w:tc>
        <w:tc>
          <w:tcPr/>
          <w:p>
            <w:pPr>
              <w:pStyle w:val="Compact"/>
              <w:jc w:val="left"/>
            </w:pPr>
            <w:r>
              <w:t xml:space="preserve">13,000.00</w:t>
            </w:r>
          </w:p>
        </w:tc>
        <w:tc>
          <w:tcPr/>
          <w:p>
            <w:pPr>
              <w:pStyle w:val="Compact"/>
              <w:jc w:val="left"/>
            </w:pPr>
            <w:r>
              <w:t xml:space="preserve">312,000.00</w:t>
            </w:r>
          </w:p>
        </w:tc>
      </w:tr>
      <w:tr>
        <w:tc>
          <w:tcPr/>
          <w:p>
            <w:pPr>
              <w:pStyle w:val="Compact"/>
              <w:jc w:val="left"/>
            </w:pPr>
            <w:r>
              <w:t xml:space="preserve">5</w:t>
            </w:r>
          </w:p>
        </w:tc>
        <w:tc>
          <w:tcPr/>
          <w:p>
            <w:pPr>
              <w:pStyle w:val="Compact"/>
              <w:jc w:val="left"/>
            </w:pPr>
            <w:r>
              <w:rPr>
                <w:bCs/>
                <w:b/>
              </w:rPr>
              <w:t xml:space="preserve">Special Investigation – Related Party Transactions</w:t>
            </w:r>
            <w:r>
              <w:br/>
            </w:r>
            <w:r>
              <w:t xml:space="preserve">At the request of the Board of Directors, the Auditor performed a special investigation into related-party transactions recorded during the first half of 2025. The scope covered arm's-length pricing verification, disclosure adequacy under SLAS 24, and confirmation of proper board approvals for all inter-company dealings within the Colombo group structure.</w:t>
            </w:r>
          </w:p>
        </w:tc>
        <w:tc>
          <w:tcPr/>
          <w:p>
            <w:pPr>
              <w:pStyle w:val="Compact"/>
              <w:jc w:val="left"/>
            </w:pPr>
            <w:r>
              <w:t xml:space="preserve">20 hrs</w:t>
            </w:r>
          </w:p>
        </w:tc>
        <w:tc>
          <w:tcPr/>
          <w:p>
            <w:pPr>
              <w:pStyle w:val="Compact"/>
              <w:jc w:val="left"/>
            </w:pPr>
            <w:r>
              <w:t xml:space="preserve">14,000.00</w:t>
            </w:r>
          </w:p>
        </w:tc>
        <w:tc>
          <w:tcPr/>
          <w:p>
            <w:pPr>
              <w:pStyle w:val="Compact"/>
              <w:jc w:val="left"/>
            </w:pPr>
            <w:r>
              <w:t xml:space="preserve">280,000.00</w:t>
            </w:r>
          </w:p>
        </w:tc>
      </w:tr>
      <w:tr>
        <w:tc>
          <w:tcPr/>
          <w:p>
            <w:pPr>
              <w:pStyle w:val="Compact"/>
              <w:jc w:val="left"/>
            </w:pPr>
            <w:r>
              <w:t xml:space="preserve">6</w:t>
            </w:r>
          </w:p>
        </w:tc>
        <w:tc>
          <w:tcPr/>
          <w:p>
            <w:pPr>
              <w:pStyle w:val="Compact"/>
              <w:jc w:val="left"/>
            </w:pPr>
            <w:r>
              <w:rPr>
                <w:bCs/>
                <w:b/>
              </w:rPr>
              <w:t xml:space="preserve">Travel &amp; Miscellaneous Expenses</w:t>
            </w:r>
            <w:r>
              <w:br/>
            </w:r>
            <w:r>
              <w:t xml:space="preserve">Local transportation, site visits to warehouse facilities in Colombo Port City and Katunayake, and administrative costs incurred by the Auditor's team during the engagement period. All expenses were pre-approved by the client's finance department in Sri Lanka Colombo.</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left"/>
            </w:pPr>
            <w:r>
              <w:t xml:space="preserve">3,043,000.00</w:t>
            </w:r>
          </w:p>
        </w:tc>
      </w:tr>
      <w:tr>
        <w:tc>
          <w:tcPr/>
          <w:p>
            <w:pPr>
              <w:pStyle w:val="Compact"/>
              <w:jc w:val="left"/>
            </w:pPr>
            <w:r>
              <w:t xml:space="preserve">VAT @ 18% (Sri Lanka)</w:t>
            </w:r>
          </w:p>
        </w:tc>
        <w:tc>
          <w:tcPr/>
          <w:p>
            <w:pPr>
              <w:pStyle w:val="Compact"/>
              <w:jc w:val="left"/>
            </w:pPr>
            <w:r>
              <w:t xml:space="preserve">547,740.00</w:t>
            </w:r>
          </w:p>
        </w:tc>
      </w:tr>
      <w:tr>
        <w:tc>
          <w:tcPr/>
          <w:p>
            <w:pPr>
              <w:pStyle w:val="Compact"/>
              <w:jc w:val="left"/>
            </w:pPr>
            <w:r>
              <w:t xml:space="preserve">Withholding Tax @ 10% (Deducted)</w:t>
            </w:r>
          </w:p>
        </w:tc>
        <w:tc>
          <w:tcPr/>
          <w:p>
            <w:pPr>
              <w:pStyle w:val="Compact"/>
              <w:jc w:val="left"/>
            </w:pPr>
            <w:r>
              <w:t xml:space="preserve">(304,300.00)</w:t>
            </w:r>
          </w:p>
        </w:tc>
      </w:tr>
      <w:tr>
        <w:tc>
          <w:tcPr/>
          <w:p>
            <w:pPr>
              <w:pStyle w:val="Compact"/>
              <w:jc w:val="left"/>
            </w:pPr>
            <w:r>
              <w:t xml:space="preserve">Net Payable Amount (LKR)</w:t>
            </w:r>
          </w:p>
        </w:tc>
        <w:tc>
          <w:tcPr/>
          <w:p>
            <w:pPr>
              <w:pStyle w:val="Compact"/>
              <w:jc w:val="left"/>
            </w:pPr>
            <w:r>
              <w:t xml:space="preserve">3,286,440.00</w:t>
            </w:r>
          </w:p>
        </w:tc>
      </w:tr>
    </w:tbl>
    <w:bookmarkStart w:id="24" w:name="payment-terms-instructions"/>
    <w:p>
      <w:pPr>
        <w:pStyle w:val="Heading3"/>
      </w:pPr>
      <w:r>
        <w:t xml:space="preserve">Payment Terms &amp; Instructions</w:t>
      </w:r>
    </w:p>
    <w:p>
      <w:pPr>
        <w:pStyle w:val="FirstParagraph"/>
      </w:pPr>
      <w:r>
        <w:rPr>
          <w:bCs/>
          <w:b/>
        </w:rPr>
        <w:t xml:space="preserve">Due Date:</w:t>
      </w:r>
      <w:r>
        <w:t xml:space="preserve"> </w:t>
      </w:r>
      <w:r>
        <w:t xml:space="preserve">This Invoice must be settled within 15 (fifteen) calendar days from the date of issue, i.e., on or before 30 June 2025.</w:t>
      </w:r>
    </w:p>
    <w:p>
      <w:pPr>
        <w:pStyle w:val="BodyText"/>
      </w:pPr>
      <w:r>
        <w:rPr>
          <w:bCs/>
          <w:b/>
        </w:rPr>
        <w:t xml:space="preserve">Bank Details:</w:t>
      </w:r>
      <w:r>
        <w:t xml:space="preserve"> </w:t>
      </w:r>
      <w:r>
        <w:t xml:space="preserve">Colombo Audit &amp; Assurance LLP | Commercial Bank PLC, Colombo Main Branch | A/C No: 1010-0045-8821 | SWIFT: CMBLKELX</w:t>
      </w:r>
    </w:p>
    <w:p>
      <w:pPr>
        <w:pStyle w:val="BodyText"/>
      </w:pPr>
      <w:r>
        <w:rPr>
          <w:bCs/>
          <w:b/>
        </w:rPr>
        <w:t xml:space="preserve">Reference:</w:t>
      </w:r>
      <w:r>
        <w:t xml:space="preserve"> </w:t>
      </w:r>
      <w:r>
        <w:t xml:space="preserve">Please quote Invoice No. INV/2025/00847 in all payment communications.</w:t>
      </w:r>
    </w:p>
    <w:p>
      <w:pPr>
        <w:pStyle w:val="BodyText"/>
      </w:pPr>
      <w:r>
        <w:rPr>
          <w:bCs/>
          <w:b/>
        </w:rPr>
        <w:t xml:space="preserve">Late Payment:</w:t>
      </w:r>
      <w:r>
        <w:t xml:space="preserve"> </w:t>
      </w:r>
      <w:r>
        <w:t xml:space="preserve">A penalty of 2% per month (or the maximum rate permitted under Sri Lankan law) shall apply to overdue balances on this Invoice.</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by a registered Auditor in Sri Lanka Colombo in compliance with the Institute of Chartered Accountants of Sri Lanka (CA SL) professional standards and the Companies Act No. 07 of 2007.</w:t>
      </w:r>
    </w:p>
    <w:p>
      <w:pPr>
        <w:pStyle w:val="BodyText"/>
      </w:pPr>
      <w:r>
        <w:t xml:space="preserve">2. The Auditor confirms that all services described in this Invoice were performed with due professional care, independence, and objectivity as mandated by the Sri Lankan auditing framework.</w:t>
      </w:r>
    </w:p>
    <w:p>
      <w:pPr>
        <w:pStyle w:val="BodyText"/>
      </w:pPr>
      <w:r>
        <w:t xml:space="preserve">3. The withholding tax of 10% has been deducted at source in accordance with the Inland Revenue Act of Sri Lanka and will be remitted to the IRD Colombo office by the client.</w:t>
      </w:r>
    </w:p>
    <w:p>
      <w:pPr>
        <w:pStyle w:val="BodyText"/>
      </w:pPr>
      <w:r>
        <w:t xml:space="preserve">4. This Invoice is valid for 90 days from the date of issue. Any disputes regarding the charges must be raised in writing to the Auditor's office in Colombo within 30 days.</w:t>
      </w:r>
    </w:p>
    <w:p>
      <w:pPr>
        <w:pStyle w:val="BodyText"/>
      </w:pPr>
      <w:r>
        <w:t xml:space="preserve">5. All workpapers and audit documentation related to this engagement are retained by the Auditor for a minimum period of seven (7) years as required by Sri Lankan regulatory authorities.</w:t>
      </w:r>
    </w:p>
    <w:bookmarkEnd w:id="25"/>
    <w:p>
      <w:pPr>
        <w:pStyle w:val="BodyText"/>
      </w:pPr>
      <w:r>
        <w:rPr>
          <w:bCs/>
          <w:b/>
        </w:rPr>
        <w:t xml:space="preserve">Colombo Audit &amp; Assurance LLP</w:t>
      </w:r>
      <w:r>
        <w:t xml:space="preserve"> </w:t>
      </w:r>
      <w:r>
        <w:t xml:space="preserve">– Registered Auditors &amp; Chartered Accountants, Sri Lanka Colombo</w:t>
      </w:r>
    </w:p>
    <w:p>
      <w:pPr>
        <w:pStyle w:val="BodyText"/>
      </w:pPr>
      <w:r>
        <w:t xml:space="preserve">This Invoice was generated electronically and is valid without a physical signature. For verification, contact billing@colomboaudit.lk or call +94 (11) 245 6789.</w:t>
      </w:r>
    </w:p>
    <w:p>
      <w:pPr>
        <w:pStyle w:val="BodyText"/>
      </w:pPr>
      <w:r>
        <w:t xml:space="preserve">Thank you for engaging our Auditor services. We remain committed to delivering the highest standards of financial assurance in Sri Lanka Colombo and beyond.</w:t>
      </w:r>
    </w:p>
    <w:p>
      <w:pPr>
        <w:pStyle w:val="BodyText"/>
      </w:pPr>
      <w:r>
        <w:t xml:space="preserve">© 2025 Colombo Audit &amp; Assurance LLP. All rights reserved. | Invoice INV/2025/00847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Sri Lanka Colombo</dc:title>
  <dc:creator/>
  <dc:language>en</dc:language>
  <cp:keywords/>
  <dcterms:created xsi:type="dcterms:W3CDTF">2026-10-10T04:04:41Z</dcterms:created>
  <dcterms:modified xsi:type="dcterms:W3CDTF">2026-10-10T04:04:41Z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