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INVOICE</w:t>
      </w:r>
    </w:p>
    <w:p>
      <w:pPr>
        <w:pStyle w:val="BodyText"/>
      </w:pPr>
      <w:r>
        <w:t xml:space="preserve">Professional Auditor Services</w:t>
      </w:r>
    </w:p>
    <w:p>
      <w:pPr>
        <w:pStyle w:val="BodyText"/>
      </w:pPr>
      <w:r>
        <w:rPr>
          <w:bCs/>
          <w:b/>
        </w:rPr>
        <w:t xml:space="preserve">Invoice Number:</w:t>
      </w:r>
      <w:r>
        <w:t xml:space="preserve"> </w:t>
      </w:r>
      <w:r>
        <w:t xml:space="preserve">INV-2025-BHM-0047</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Payment Terms:</w:t>
      </w:r>
      <w:r>
        <w:t xml:space="preserve"> </w:t>
      </w:r>
      <w:r>
        <w:t xml:space="preserve">Net 30 Days</w:t>
      </w:r>
      <w:r>
        <w:br/>
      </w:r>
      <w:r>
        <w:rPr>
          <w:bCs/>
          <w:b/>
        </w:rPr>
        <w:t xml:space="preserve">Reference:</w:t>
      </w:r>
      <w:r>
        <w:t xml:space="preserve"> </w:t>
      </w:r>
      <w:r>
        <w:t xml:space="preserve">AUD-BHM-2025-Q2</w:t>
      </w:r>
    </w:p>
    <w:bookmarkStart w:id="20" w:name="auditor-service-provider"/>
    <w:p>
      <w:pPr>
        <w:pStyle w:val="Heading3"/>
      </w:pPr>
      <w:r>
        <w:t xml:space="preserve">Auditor (Service Provider)</w:t>
      </w:r>
    </w:p>
    <w:p>
      <w:pPr>
        <w:pStyle w:val="FirstParagraph"/>
      </w:pPr>
      <w:r>
        <w:rPr>
          <w:bCs/>
          <w:b/>
        </w:rPr>
        <w:t xml:space="preserve">Meridian Audit &amp; Assurance Partners LLP</w:t>
      </w:r>
      <w:r>
        <w:br/>
      </w:r>
      <w:r>
        <w:t xml:space="preserve">Registered Auditor Firm – United Kingdom Birmingham</w:t>
      </w:r>
      <w:r>
        <w:br/>
      </w:r>
      <w:r>
        <w:t xml:space="preserve">12 Regent Street, Birmingham Business District</w:t>
      </w:r>
      <w:r>
        <w:br/>
      </w:r>
      <w:r>
        <w:t xml:space="preserve">Birmingham, B2 4AY, United Kingdom</w:t>
      </w:r>
      <w:r>
        <w:br/>
      </w:r>
      <w:r>
        <w:t xml:space="preserve">Telephone: +44 (0)121 456 7890</w:t>
      </w:r>
      <w:r>
        <w:br/>
      </w:r>
      <w:r>
        <w:t xml:space="preserve">Email: billing@meridianaudit.co.uk</w:t>
      </w:r>
      <w:r>
        <w:br/>
      </w:r>
      <w:r>
        <w:t xml:space="preserve">VAT Registration Number: GB 987654321</w:t>
      </w:r>
      <w:r>
        <w:br/>
      </w:r>
      <w:r>
        <w:t xml:space="preserve">Company Registration: LLP00452187</w:t>
      </w:r>
      <w:r>
        <w:br/>
      </w:r>
      <w:r>
        <w:t xml:space="preserve">ICAEW Registered Auditor Firm</w:t>
      </w:r>
    </w:p>
    <w:bookmarkEnd w:id="20"/>
    <w:bookmarkStart w:id="21" w:name="bill-to-client"/>
    <w:p>
      <w:pPr>
        <w:pStyle w:val="Heading3"/>
      </w:pPr>
      <w:r>
        <w:t xml:space="preserve">Bill To (Client)</w:t>
      </w:r>
    </w:p>
    <w:p>
      <w:pPr>
        <w:pStyle w:val="FirstParagraph"/>
      </w:pPr>
      <w:r>
        <w:rPr>
          <w:bCs/>
          <w:b/>
        </w:rPr>
        <w:t xml:space="preserve">West Midlands Manufacturing Group Ltd</w:t>
      </w:r>
      <w:r>
        <w:br/>
      </w:r>
      <w:r>
        <w:t xml:space="preserve">45 Industrial Way, Smethwick</w:t>
      </w:r>
      <w:r>
        <w:br/>
      </w:r>
      <w:r>
        <w:t xml:space="preserve">Birmingham, B66 2QT, United Kingdom</w:t>
      </w:r>
      <w:r>
        <w:br/>
      </w:r>
      <w:r>
        <w:t xml:space="preserve">Attention: Mr. David Hartley, Chief Financial Officer</w:t>
      </w:r>
      <w:r>
        <w:br/>
      </w:r>
      <w:r>
        <w:t xml:space="preserve">Telephone: +44 (0)121 555 3321</w:t>
      </w:r>
      <w:r>
        <w:br/>
      </w:r>
      <w:r>
        <w:t xml:space="preserve">Email: d.hartley@wmmanufacturing.co.uk</w:t>
      </w:r>
      <w:r>
        <w:br/>
      </w:r>
      <w:r>
        <w:t xml:space="preserve">Company Registration: 08765432</w:t>
      </w:r>
    </w:p>
    <w:bookmarkEnd w:id="21"/>
    <w:bookmarkStart w:id="24" w:name="description-of-auditor-services-rendered"/>
    <w:p>
      <w:pPr>
        <w:pStyle w:val="Heading2"/>
      </w:pPr>
      <w:r>
        <w:t xml:space="preserve">Description of Auditor Services Rendered</w:t>
      </w:r>
    </w:p>
    <w:p>
      <w:pPr>
        <w:pStyle w:val="FirstParagraph"/>
      </w:pPr>
      <w:r>
        <w:t xml:space="preserve">This Invoice is issued by Meridian Audit &amp; Assurance Partners LLP, a registered Auditor firm operating in United Kingdom Birmingham, in accordance with the engagement letter dated 2 March 2025. The following professional Auditor services were performed for the financial year ending 31 March 2025, in compliance with the Companies Act 2006, International Standards on Auditing (UK), and the regulatory requirements of the Financial Reporting Council (FRC) for entities registered in the United Kingdom Birmingham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Statutory Audit – Annual Financial Statements Review and Auditor's Opinion Preparation for the financial year 2024/2025, conducted in Birmingham, United Kingdom</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Controls Assessment – Comprehensive review of financial and operational controls across all Birmingham, United Kingdom sites, including risk identification and remediation recommendations</w:t>
            </w:r>
          </w:p>
        </w:tc>
        <w:tc>
          <w:tcPr/>
          <w:p>
            <w:pPr>
              <w:pStyle w:val="Compact"/>
              <w:jc w:val="left"/>
            </w:pPr>
            <w:r>
              <w:t xml:space="preserve">65</w:t>
            </w:r>
          </w:p>
        </w:tc>
        <w:tc>
          <w:tcPr/>
          <w:p>
            <w:pPr>
              <w:pStyle w:val="Compact"/>
              <w:jc w:val="left"/>
            </w:pPr>
            <w:r>
              <w:t xml:space="preserve">£165.00</w:t>
            </w:r>
          </w:p>
        </w:tc>
        <w:tc>
          <w:tcPr/>
          <w:p>
            <w:pPr>
              <w:pStyle w:val="Compact"/>
              <w:jc w:val="left"/>
            </w:pPr>
            <w:r>
              <w:t xml:space="preserve">£10,725.00</w:t>
            </w:r>
          </w:p>
        </w:tc>
      </w:tr>
      <w:tr>
        <w:tc>
          <w:tcPr/>
          <w:p>
            <w:pPr>
              <w:pStyle w:val="Compact"/>
              <w:jc w:val="left"/>
            </w:pPr>
            <w:r>
              <w:t xml:space="preserve">03</w:t>
            </w:r>
          </w:p>
        </w:tc>
        <w:tc>
          <w:tcPr/>
          <w:p>
            <w:pPr>
              <w:pStyle w:val="Compact"/>
              <w:jc w:val="left"/>
            </w:pPr>
            <w:r>
              <w:t xml:space="preserve">Compliance Audit – Verification of adherence to HMRC tax obligations, VAT compliance, and statutory filing requirements applicable to United Kingdom Birmingham-registered entities</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Forensic Audit Support – Investigation of irregular transactions identified during the interim review period (January–March 2025), including preparation of findings report for the Board of Directors</w:t>
            </w:r>
          </w:p>
        </w:tc>
        <w:tc>
          <w:tcPr/>
          <w:p>
            <w:pPr>
              <w:pStyle w:val="Compact"/>
              <w:jc w:val="left"/>
            </w:pPr>
            <w:r>
              <w:t xml:space="preserve">35</w:t>
            </w:r>
          </w:p>
        </w:tc>
        <w:tc>
          <w:tcPr/>
          <w:p>
            <w:pPr>
              <w:pStyle w:val="Compact"/>
              <w:jc w:val="left"/>
            </w:pPr>
            <w:r>
              <w:t xml:space="preserve">£210.00</w:t>
            </w:r>
          </w:p>
        </w:tc>
        <w:tc>
          <w:tcPr/>
          <w:p>
            <w:pPr>
              <w:pStyle w:val="Compact"/>
              <w:jc w:val="left"/>
            </w:pPr>
            <w:r>
              <w:t xml:space="preserve">£7,350.00</w:t>
            </w:r>
          </w:p>
        </w:tc>
      </w:tr>
      <w:tr>
        <w:tc>
          <w:tcPr/>
          <w:p>
            <w:pPr>
              <w:pStyle w:val="Compact"/>
              <w:jc w:val="left"/>
            </w:pPr>
            <w:r>
              <w:t xml:space="preserve">05</w:t>
            </w:r>
          </w:p>
        </w:tc>
        <w:tc>
          <w:tcPr/>
          <w:p>
            <w:pPr>
              <w:pStyle w:val="Compact"/>
              <w:jc w:val="left"/>
            </w:pPr>
            <w:r>
              <w:t xml:space="preserve">Management Letter and Auditor's Report – Drafting, review, and finalisation of the formal Auditor's report, management letter, and accompanying schedules for submission to Companies House, Birmingham, United Kingdom</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06</w:t>
            </w:r>
          </w:p>
        </w:tc>
        <w:tc>
          <w:tcPr/>
          <w:p>
            <w:pPr>
              <w:pStyle w:val="Compact"/>
              <w:jc w:val="left"/>
            </w:pPr>
            <w:r>
              <w:t xml:space="preserve">Travel and Accommodation – On-site Auditor engagement at client premises in Smethwick, Birmingham, United Kingdom (5 working days, including mileage at 45p per mile)</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£52,750.00</w:t>
            </w:r>
          </w:p>
        </w:tc>
      </w:tr>
      <w:tr>
        <w:tc>
          <w:tcPr/>
          <w:p>
            <w:pPr>
              <w:pStyle w:val="Compact"/>
              <w:jc w:val="left"/>
            </w:pPr>
            <w:r>
              <w:t xml:space="preserve">VAT @ 20% (UK Standard Rate)</w:t>
            </w:r>
          </w:p>
        </w:tc>
        <w:tc>
          <w:tcPr/>
          <w:p>
            <w:pPr>
              <w:pStyle w:val="Compact"/>
              <w:jc w:val="right"/>
            </w:pPr>
            <w:r>
              <w:t xml:space="preserve">£10,550.00</w:t>
            </w:r>
          </w:p>
        </w:tc>
      </w:tr>
      <w:tr>
        <w:tc>
          <w:tcPr/>
          <w:p>
            <w:pPr>
              <w:pStyle w:val="Compact"/>
              <w:jc w:val="left"/>
            </w:pPr>
            <w:r>
              <w:t xml:space="preserve">Grand Total (Including VAT)</w:t>
            </w:r>
          </w:p>
        </w:tc>
        <w:tc>
          <w:tcPr/>
          <w:p>
            <w:pPr>
              <w:pStyle w:val="Compact"/>
              <w:jc w:val="right"/>
            </w:pPr>
            <w:r>
              <w:t xml:space="preserve">£63,300.00</w:t>
            </w:r>
          </w:p>
        </w:tc>
      </w:tr>
    </w:tbl>
    <w:bookmarkStart w:id="22" w:name="payment-instructions-and-terms"/>
    <w:p>
      <w:pPr>
        <w:pStyle w:val="Heading3"/>
      </w:pPr>
      <w:r>
        <w:t xml:space="preserve">Payment Instructions and Terms</w:t>
      </w:r>
    </w:p>
    <w:p>
      <w:pPr>
        <w:pStyle w:val="FirstParagraph"/>
      </w:pPr>
      <w:r>
        <w:t xml:space="preserve">Payment of this Invoice is due within thirty (30) calendar days from the date of issue, i.e., no later than</w:t>
      </w:r>
      <w:r>
        <w:t xml:space="preserve"> </w:t>
      </w:r>
      <w:r>
        <w:rPr>
          <w:bCs/>
          <w:b/>
        </w:rPr>
        <w:t xml:space="preserve">14 July 2025</w:t>
      </w:r>
      <w:r>
        <w:t xml:space="preserve">. Please remit payment via BACS transfer to the following account:</w:t>
      </w:r>
    </w:p>
    <w:p>
      <w:pPr>
        <w:pStyle w:val="BodyText"/>
      </w:pPr>
      <w:r>
        <w:rPr>
          <w:bCs/>
          <w:b/>
        </w:rPr>
        <w:t xml:space="preserve">Bank:</w:t>
      </w:r>
      <w:r>
        <w:t xml:space="preserve"> </w:t>
      </w:r>
      <w:r>
        <w:t xml:space="preserve">Barclays Bank PLC</w:t>
      </w:r>
      <w:r>
        <w:br/>
      </w:r>
      <w:r>
        <w:rPr>
          <w:bCs/>
          <w:b/>
        </w:rPr>
        <w:t xml:space="preserve">Sort Code:</w:t>
      </w:r>
      <w:r>
        <w:t xml:space="preserve"> </w:t>
      </w:r>
      <w:r>
        <w:t xml:space="preserve">20-20-00</w:t>
      </w:r>
      <w:r>
        <w:br/>
      </w:r>
      <w:r>
        <w:rPr>
          <w:bCs/>
          <w:b/>
        </w:rPr>
        <w:t xml:space="preserve">Account Number:</w:t>
      </w:r>
      <w:r>
        <w:t xml:space="preserve"> </w:t>
      </w:r>
      <w:r>
        <w:t xml:space="preserve">55667788</w:t>
      </w:r>
      <w:r>
        <w:br/>
      </w:r>
      <w:r>
        <w:rPr>
          <w:bCs/>
          <w:b/>
        </w:rPr>
        <w:t xml:space="preserve">IBAN:</w:t>
      </w:r>
      <w:r>
        <w:t xml:space="preserve"> </w:t>
      </w:r>
      <w:r>
        <w:t xml:space="preserve">GB29 BARC 2020 0055 6677 88</w:t>
      </w:r>
      <w:r>
        <w:br/>
      </w:r>
      <w:r>
        <w:rPr>
          <w:bCs/>
          <w:b/>
        </w:rPr>
        <w:t xml:space="preserve">Reference:</w:t>
      </w:r>
      <w:r>
        <w:t xml:space="preserve"> </w:t>
      </w:r>
      <w:r>
        <w:t xml:space="preserve">INV-2025-BHM-0047</w:t>
      </w:r>
    </w:p>
    <w:p>
      <w:pPr>
        <w:pStyle w:val="BodyText"/>
      </w:pPr>
      <w:r>
        <w:t xml:space="preserve">Please quote the Invoice number as your payment reference. A late payment charge of 4% above the Bank of England base rate per annum will be applied to any outstanding balance after the due date, in accordance with the Late Payment of Commercial Debts (Interest) Act 1998. This charge is applicable to all commercial entities operating within the United Kingdom Birmingham jurisdiction.</w:t>
      </w:r>
    </w:p>
    <w:bookmarkEnd w:id="22"/>
    <w:bookmarkStart w:id="23" w:name="Xfa098e33c0c6bc7bcd7d190eb9f0e2e15443041"/>
    <w:p>
      <w:pPr>
        <w:pStyle w:val="Heading3"/>
      </w:pPr>
      <w:r>
        <w:t xml:space="preserve">Important Notes and Auditor's Declarations</w:t>
      </w:r>
    </w:p>
    <w:p>
      <w:pPr>
        <w:pStyle w:val="FirstParagraph"/>
      </w:pPr>
      <w:r>
        <w:t xml:space="preserve">1. This Invoice has been prepared and issued by Meridian Audit &amp; Assurance Partners LLP, a registered Auditor firm in United Kingdom Birmingham, in full compliance with the ICAEW Code of Ethics and the FRC's Ethical Standard for Auditors.</w:t>
      </w:r>
    </w:p>
    <w:p>
      <w:pPr>
        <w:pStyle w:val="BodyText"/>
      </w:pPr>
      <w:r>
        <w:t xml:space="preserve">2. The Auditor services described in this Invoice were performed independently and without conflict of interest. The Auditor maintains professional scepticism and objectivity as required under ISAs (UK and Ireland).</w:t>
      </w:r>
    </w:p>
    <w:p>
      <w:pPr>
        <w:pStyle w:val="BodyText"/>
      </w:pPr>
      <w:r>
        <w:t xml:space="preserve">3. All Auditor working papers, drafts, and supporting documentation related to this engagement are retained in Birmingham, United Kingdom, for a minimum period of seven (7) years in accordance with the Companies Act 2006, Section 1179.</w:t>
      </w:r>
    </w:p>
    <w:p>
      <w:pPr>
        <w:pStyle w:val="BodyText"/>
      </w:pPr>
      <w:r>
        <w:t xml:space="preserve">4. This Invoice constitutes a formal request for payment for professional Auditor services rendered. The Auditor's opinion on the financial statements is independent of the billing process and is communicated separately via the formal Auditor's Report.</w:t>
      </w:r>
    </w:p>
    <w:p>
      <w:pPr>
        <w:pStyle w:val="BodyText"/>
      </w:pPr>
      <w:r>
        <w:t xml:space="preserve">5. Any queries regarding this Invoice should be directed to the billing department at Meridian Audit &amp; Assurance Partners LLP, Birmingham, United Kingdom, within fourteen (14) days of receipt. Failure to dispute the Invoice within this period shall be deemed as acceptance of the charges.</w:t>
      </w:r>
    </w:p>
    <w:bookmarkEnd w:id="23"/>
    <w:p>
      <w:pPr>
        <w:pStyle w:val="BodyText"/>
      </w:pPr>
      <w:r>
        <w:rPr>
          <w:bCs/>
          <w:b/>
        </w:rPr>
        <w:t xml:space="preserve">Meridian Audit &amp; Assurance Partners LLP</w:t>
      </w:r>
      <w:r>
        <w:t xml:space="preserve"> </w:t>
      </w:r>
      <w:r>
        <w:t xml:space="preserve">– Registered Auditor Firm, United Kingdom Birmingham</w:t>
      </w:r>
      <w:r>
        <w:br/>
      </w:r>
      <w:r>
        <w:t xml:space="preserve">12 Regent Street, Birmingham, B2 4AY, United Kingdom | Tel: +44 (0)121 456 7890 | Email: billing@meridianaudit.co.uk</w:t>
      </w:r>
      <w:r>
        <w:br/>
      </w:r>
      <w:r>
        <w:t xml:space="preserve">VAT No: GB 987654321 | LLP Registration: LLP00452187 | ICAEW Firm Registration: 452187</w:t>
      </w:r>
      <w:r>
        <w:br/>
      </w:r>
      <w:r>
        <w:br/>
      </w:r>
      <w:r>
        <w:t xml:space="preserve">This Invoice is issued in accordance with the UK VAT Regulations 1995 and the Companies Act 2006. The Auditor firm is regulated by the Financial Reporting Council (FRC) and is a member of the ICAEW. All services are subject to the terms of the engagement letter and the firm's standard terms and conditions of business. This document is the property of Meridian Audit &amp; Assurance Partners LLP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Kingdom Birmingham</dc:title>
  <dc:creator/>
  <dc:language>en-GB</dc:language>
  <cp:keywords/>
  <dcterms:created xsi:type="dcterms:W3CDTF">2026-10-10T04:34:12Z</dcterms:created>
  <dcterms:modified xsi:type="dcterms:W3CDTF">2026-10-10T04:34:12Z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