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f24df7e24e9b50e66b14ecc3079afff076bb7d2"/>
    <w:p>
      <w:pPr>
        <w:pStyle w:val="Heading1"/>
      </w:pPr>
      <w:r>
        <w:t xml:space="preserve">Melbourne Automotive Engineering Solutions</w:t>
      </w:r>
    </w:p>
    <w:p>
      <w:pPr>
        <w:pStyle w:val="FirstParagraph"/>
      </w:pPr>
      <w:r>
        <w:t xml:space="preserve">Level 12, 500 Collins Street</w:t>
      </w:r>
    </w:p>
    <w:p>
      <w:pPr>
        <w:pStyle w:val="BodyText"/>
      </w:pPr>
      <w:r>
        <w:t xml:space="preserve">East Melbourne, VIC 3002</w:t>
      </w:r>
    </w:p>
    <w:p>
      <w:pPr>
        <w:pStyle w:val="BodyText"/>
      </w:pPr>
      <w:r>
        <w:t xml:space="preserve">Australia Melbourne</w:t>
      </w:r>
    </w:p>
    <w:p>
      <w:pPr>
        <w:pStyle w:val="BodyText"/>
      </w:pPr>
      <w:r>
        <w:t xml:space="preserve">ABN: 45 123 456 789</w:t>
      </w:r>
    </w:p>
    <w:p>
      <w:pPr>
        <w:pStyle w:val="BodyText"/>
      </w:pPr>
      <w:r>
        <w:t xml:space="preserve">Phone: +61 3 9876 5432</w:t>
      </w:r>
    </w:p>
    <w:p>
      <w:pPr>
        <w:pStyle w:val="BodyText"/>
      </w:pPr>
      <w:r>
        <w:t xml:space="preserve">Email: invoices@melbourneautoeng.com.au</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Victoria Transport Innovations Pty Ltd</w:t>
      </w:r>
    </w:p>
    <w:p>
      <w:pPr>
        <w:pStyle w:val="BodyText"/>
      </w:pPr>
      <w:r>
        <w:t xml:space="preserve">45 Spencer Street</w:t>
      </w:r>
    </w:p>
    <w:p>
      <w:pPr>
        <w:pStyle w:val="BodyText"/>
      </w:pPr>
      <w:r>
        <w:t xml:space="preserve">West Melbourne, VIC 3003</w:t>
      </w:r>
    </w:p>
    <w:p>
      <w:pPr>
        <w:pStyle w:val="BodyText"/>
      </w:pPr>
      <w:r>
        <w:t xml:space="preserve">Australia Melbourne</w:t>
      </w:r>
    </w:p>
    <w:p>
      <w:pPr>
        <w:pStyle w:val="BodyText"/>
      </w:pPr>
      <w:r>
        <w:t xml:space="preserve">ABN: 88 987 654 321</w:t>
      </w:r>
    </w:p>
    <w:p>
      <w:pPr>
        <w:pStyle w:val="BodyText"/>
      </w:pPr>
      <w:r>
        <w:t xml:space="preserve">Attn: Procurement Department</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MAES-2024-0847</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EV-Chassis-Opt-2024</w:t>
            </w:r>
          </w:p>
        </w:tc>
      </w:tr>
      <w:tr>
        <w:tc>
          <w:tcPr/>
          <w:p>
            <w:pPr>
              <w:pStyle w:val="Compact"/>
              <w:jc w:val="left"/>
            </w:pPr>
            <w:r>
              <w:t xml:space="preserve">Service Period:</w:t>
            </w:r>
          </w:p>
        </w:tc>
        <w:tc>
          <w:tcPr/>
          <w:p>
            <w:pPr>
              <w:pStyle w:val="Compact"/>
              <w:jc w:val="left"/>
            </w:pPr>
            <w:r>
              <w:t xml:space="preserve">01 Nov 2024 - 14 Nov 2024</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w:t>
            </w:r>
          </w:p>
        </w:tc>
      </w:tr>
      <w:tr>
        <w:tc>
          <w:tcPr/>
          <w:p>
            <w:pPr>
              <w:pStyle w:val="Compact"/>
              <w:jc w:val="left"/>
            </w:pPr>
            <w:r>
              <w:t xml:space="preserve">1</w:t>
            </w:r>
          </w:p>
        </w:tc>
        <w:tc>
          <w:tcPr/>
          <w:p>
            <w:pPr>
              <w:pStyle w:val="Compact"/>
              <w:jc w:val="left"/>
            </w:pPr>
            <w:r>
              <w:rPr>
                <w:bCs/>
                <w:b/>
              </w:rPr>
              <w:t xml:space="preserve">Automotive Engineer - Chassis Dynamics Analysis</w:t>
            </w:r>
            <w:r>
              <w:br/>
            </w:r>
            <w:r>
              <w:t xml:space="preserve">Comprehensive finite element analysis (FEA) of electric vehicle chassis components for structural integrity validation. Performed in accordance with Australian Design Rules (ADR) standards. Includes stress testing, modal analysis, and optimization recommendations for weight reduction while maintaining safety compliance for vehicles operating in Australia Melbourne metropolitan conditions.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$740.00</w:t>
            </w:r>
          </w:p>
        </w:tc>
      </w:tr>
      <w:tr>
        <w:tc>
          <w:tcPr/>
          <w:p>
            <w:pPr>
              <w:pStyle w:val="Compact"/>
              <w:jc w:val="left"/>
            </w:pPr>
            <w:r>
              <w:t xml:space="preserve">2</w:t>
            </w:r>
          </w:p>
        </w:tc>
        <w:tc>
          <w:tcPr/>
          <w:p>
            <w:pPr>
              <w:pStyle w:val="Compact"/>
              <w:jc w:val="left"/>
            </w:pPr>
            <w:r>
              <w:rPr>
                <w:bCs/>
                <w:b/>
              </w:rPr>
              <w:t xml:space="preserve">Automotive Engineer - Powertrain Integration Consultation</w:t>
            </w:r>
            <w:r>
              <w:br/>
            </w:r>
            <w:r>
              <w:t xml:space="preserve">Technical consultation for hybrid powertrain integration into existing vehicle platform. Includes thermal management system design review, battery pack mounting strategy, and high-voltage safety compliance assessment. Services delivered by senior Automotive Engineer with expertise in electrified powertrains, ensuring alignment with Victorian transport regulations and industry best practices.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$444.00</w:t>
            </w:r>
          </w:p>
        </w:tc>
      </w:tr>
      <w:tr>
        <w:tc>
          <w:tcPr/>
          <w:p>
            <w:pPr>
              <w:pStyle w:val="Compact"/>
              <w:jc w:val="left"/>
            </w:pPr>
            <w:r>
              <w:t xml:space="preserve">3</w:t>
            </w:r>
          </w:p>
        </w:tc>
        <w:tc>
          <w:tcPr/>
          <w:p>
            <w:pPr>
              <w:pStyle w:val="Compact"/>
              <w:jc w:val="left"/>
            </w:pPr>
            <w:r>
              <w:rPr>
                <w:bCs/>
                <w:b/>
              </w:rPr>
              <w:t xml:space="preserve">Automotive Engineer - NVH Testing and Analysis</w:t>
            </w:r>
            <w:r>
              <w:br/>
            </w:r>
            <w:r>
              <w:t xml:space="preserve">Noise, Vibration, and Harshness (NVH) testing conducted at our Australia Melbourne facility. Includes road noise analysis, powertrain vibration mapping, and cabin acoustics evaluation. Detailed report provided with actionable recommendations for improving passenger comfort and meeting OEM quality standards. Testing performed using calibrated equipment in controlled environments.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$592.00</w:t>
            </w:r>
          </w:p>
        </w:tc>
      </w:tr>
      <w:tr>
        <w:tc>
          <w:tcPr/>
          <w:p>
            <w:pPr>
              <w:pStyle w:val="Compact"/>
              <w:jc w:val="left"/>
            </w:pPr>
            <w:r>
              <w:t xml:space="preserve">4</w:t>
            </w:r>
          </w:p>
        </w:tc>
        <w:tc>
          <w:tcPr/>
          <w:p>
            <w:pPr>
              <w:pStyle w:val="Compact"/>
              <w:jc w:val="left"/>
            </w:pPr>
            <w:r>
              <w:rPr>
                <w:bCs/>
                <w:b/>
              </w:rPr>
              <w:t xml:space="preserve">Automotive Engineer - ADAS Calibration Support</w:t>
            </w:r>
            <w:r>
              <w:br/>
            </w:r>
            <w:r>
              <w:t xml:space="preserve">Advanced Driver Assistance Systems (ADAS) sensor calibration and validation support. Includes LiDAR, radar, and camera system alignment verification. Automotive Engineer provided on-site support at client facility in Australia Melbourne to ensure proper functioning of autonomous driving features in accordance with Australian safety standards and manufacturer specifications.</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c>
          <w:tcPr/>
          <w:p>
            <w:pPr>
              <w:pStyle w:val="Compact"/>
              <w:jc w:val="left"/>
            </w:pPr>
            <w:r>
              <w:t xml:space="preserve">$296.00</w:t>
            </w:r>
          </w:p>
        </w:tc>
      </w:tr>
      <w:tr>
        <w:tc>
          <w:tcPr/>
          <w:p>
            <w:pPr>
              <w:pStyle w:val="Compact"/>
              <w:jc w:val="left"/>
            </w:pPr>
            <w:r>
              <w:t xml:space="preserve">5</w:t>
            </w:r>
          </w:p>
        </w:tc>
        <w:tc>
          <w:tcPr/>
          <w:p>
            <w:pPr>
              <w:pStyle w:val="Compact"/>
              <w:jc w:val="left"/>
            </w:pPr>
            <w:r>
              <w:rPr>
                <w:bCs/>
                <w:b/>
              </w:rPr>
              <w:t xml:space="preserve">Automotive Engineer - Technical Documentation and Reporting</w:t>
            </w:r>
            <w:r>
              <w:br/>
            </w:r>
            <w:r>
              <w:t xml:space="preserve">Preparation of comprehensive engineering documentation including test reports, compliance certificates, design validation summaries, and regulatory submission packages. All documentation prepared by qualified Automotive Engineer to meet Australian regulatory requirements and client quality management system standards. Includes digital and hard copy deliverables.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c>
          <w:tcPr/>
          <w:p>
            <w:pPr>
              <w:pStyle w:val="Compact"/>
              <w:jc w:val="left"/>
            </w:pPr>
            <w:r>
              <w:t xml:space="preserve">$370.00</w:t>
            </w:r>
          </w:p>
        </w:tc>
      </w:tr>
      <w:tr>
        <w:tc>
          <w:tcPr/>
          <w:p>
            <w:pPr>
              <w:pStyle w:val="Compact"/>
              <w:jc w:val="left"/>
            </w:pPr>
            <w:r>
              <w:t xml:space="preserve">6</w:t>
            </w:r>
          </w:p>
        </w:tc>
        <w:tc>
          <w:tcPr/>
          <w:p>
            <w:pPr>
              <w:pStyle w:val="Compact"/>
              <w:jc w:val="left"/>
            </w:pPr>
            <w:r>
              <w:rPr>
                <w:bCs/>
                <w:b/>
              </w:rPr>
              <w:t xml:space="preserve">Automotive Engineer - Design Review Workshop Facilitation</w:t>
            </w:r>
            <w:r>
              <w:br/>
            </w:r>
            <w:r>
              <w:t xml:space="preserve">Facilitation of cross-functional design review workshop for new vehicle platform development. Automotive Engineer led technical discussions on suspension geometry, steering system design, and braking performance optimization. Workshop conducted at our Australia Melbourne engineering center with participation from client engineering team and external suppliers.</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c>
          <w:tcPr/>
          <w:p>
            <w:pPr>
              <w:pStyle w:val="Compact"/>
              <w:jc w:val="left"/>
            </w:pPr>
            <w:r>
              <w:t xml:space="preserve">$148.00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$25,900.00</w:t>
            </w:r>
          </w:p>
        </w:tc>
      </w:tr>
      <w:tr>
        <w:tc>
          <w:tcPr/>
          <w:p>
            <w:pPr>
              <w:pStyle w:val="Compact"/>
              <w:jc w:val="left"/>
            </w:pPr>
            <w:r>
              <w:t xml:space="preserve">GST (10%):</w:t>
            </w:r>
          </w:p>
        </w:tc>
        <w:tc>
          <w:tcPr/>
          <w:p>
            <w:pPr>
              <w:pStyle w:val="Compact"/>
              <w:jc w:val="left"/>
            </w:pPr>
            <w:r>
              <w:t xml:space="preserve">$2,590.00</w:t>
            </w:r>
          </w:p>
        </w:tc>
      </w:tr>
      <w:tr>
        <w:tc>
          <w:tcPr/>
          <w:p>
            <w:pPr>
              <w:pStyle w:val="Compact"/>
              <w:jc w:val="left"/>
            </w:pPr>
            <w:r>
              <w:t xml:space="preserve">TOTAL DUE:</w:t>
            </w:r>
          </w:p>
        </w:tc>
        <w:tc>
          <w:tcPr/>
          <w:p>
            <w:pPr>
              <w:pStyle w:val="Compact"/>
              <w:jc w:val="left"/>
            </w:pPr>
            <w:r>
              <w:t xml:space="preserve">$28,490.00</w:t>
            </w:r>
          </w:p>
        </w:tc>
      </w:tr>
    </w:tbl>
    <w:p>
      <w:pPr>
        <w:pStyle w:val="BodyText"/>
      </w:pPr>
      <w:r>
        <w:rPr>
          <w:bCs/>
          <w:b/>
        </w:rPr>
        <w:t xml:space="preserve">Payment Instructions:</w:t>
      </w:r>
      <w:r>
        <w:br/>
      </w:r>
      <w:r>
        <w:t xml:space="preserve">Please remit payment within 30 days of the invoice date.</w:t>
      </w:r>
      <w:r>
        <w:br/>
      </w:r>
      <w:r>
        <w:t xml:space="preserve">Bank: Commonwealth Bank of Australia</w:t>
      </w:r>
      <w:r>
        <w:br/>
      </w:r>
      <w:r>
        <w:t xml:space="preserve">Account Name: Melbourne Automotive Engineering Solutions Pty Ltd</w:t>
      </w:r>
      <w:r>
        <w:br/>
      </w:r>
      <w:r>
        <w:t xml:space="preserve">BSB: 062-000</w:t>
      </w:r>
      <w:r>
        <w:br/>
      </w:r>
      <w:r>
        <w:t xml:space="preserve">Account Number: 12345678</w:t>
      </w:r>
      <w:r>
        <w:br/>
      </w:r>
      <w:r>
        <w:t xml:space="preserve">Reference: MAES-2024-0847</w:t>
      </w:r>
      <w:r>
        <w:br/>
      </w:r>
      <w:r>
        <w:t xml:space="preserve">For electronic payments, please include the invoice number as the payment reference.</w:t>
      </w:r>
    </w:p>
    <w:bookmarkStart w:id="24" w:name="terms-and-conditions"/>
    <w:p>
      <w:pPr>
        <w:pStyle w:val="Heading4"/>
      </w:pPr>
      <w:r>
        <w:t xml:space="preserve">Terms and Conditions:</w:t>
      </w:r>
    </w:p>
    <w:p>
      <w:pPr>
        <w:pStyle w:val="FirstParagraph"/>
      </w:pPr>
      <w:r>
        <w:t xml:space="preserve">1. This Invoice is issued in accordance with the Australian Taxation Office requirements for Tax Invoices. GST is included in all amounts shown.</w:t>
      </w:r>
      <w:r>
        <w:br/>
      </w:r>
      <w:r>
        <w:t xml:space="preserve">2. Payment is due within 30 days of the invoice date. Late payments may incur interest charges at the rate of 1.5% per month.</w:t>
      </w:r>
      <w:r>
        <w:br/>
      </w:r>
      <w:r>
        <w:t xml:space="preserve">3. All services provided by our Automotive Engineer are subject to our standard terms and conditions of engagement, which were accepted upon project commencement.</w:t>
      </w:r>
      <w:r>
        <w:br/>
      </w:r>
      <w:r>
        <w:t xml:space="preserve">4. All intellectual property developed during the course of this engagement remains the property of Melbourne Automotive Engineering Solutions Pty Ltd until full payment is received.</w:t>
      </w:r>
      <w:r>
        <w:br/>
      </w:r>
      <w:r>
        <w:t xml:space="preserve">5. This Invoice relates to professional engineering services provided in Australia Melbourne and is governed by the laws of Victoria, Australia.</w:t>
      </w:r>
      <w:r>
        <w:br/>
      </w:r>
      <w:r>
        <w:t xml:space="preserve">6. Please contact our accounts department at accounts@melbourneautoeng.com.au or +61 3 9876 5432 if you have any questions regarding this Invoice.</w:t>
      </w:r>
      <w:r>
        <w:br/>
      </w:r>
      <w:r>
        <w:t xml:space="preserve">7. All Automotive Engineer services have been performed in accordance with applicable Australian Standards and industry best practices.</w:t>
      </w:r>
      <w:r>
        <w:br/>
      </w:r>
      <w:r>
        <w:t xml:space="preserve">8. This document serves as both a commercial Invoice and a Tax Invoice for GST purposes under Australian tax law.</w:t>
      </w:r>
    </w:p>
    <w:p>
      <w:pPr>
        <w:pStyle w:val="BodyText"/>
      </w:pPr>
      <w:r>
        <w:t xml:space="preserve">Thank you for your business. We appreciate the opportunity to provide our Automotive Engineer expertise to support your vehicle development projects in Australia Melbourne and throughout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