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8b17a7f7946333ea992c8c3d4ace2152547cc84"/>
    <w:p>
      <w:pPr>
        <w:pStyle w:val="Heading1"/>
      </w:pPr>
      <w:r>
        <w:t xml:space="preserve">Brasília Automotive Engineering Solutions</w:t>
      </w:r>
    </w:p>
    <w:p>
      <w:pPr>
        <w:pStyle w:val="FirstParagraph"/>
      </w:pPr>
      <w:r>
        <w:rPr>
          <w:bCs/>
          <w:b/>
        </w:rPr>
        <w:t xml:space="preserve">Address:</w:t>
      </w:r>
      <w:r>
        <w:t xml:space="preserve"> </w:t>
      </w:r>
      <w:r>
        <w:t xml:space="preserve">Setor de Autarquias Sul, Quadra 02, Lote 05, Brasília, DF, 70070-000, Brazil</w:t>
      </w:r>
    </w:p>
    <w:p>
      <w:pPr>
        <w:pStyle w:val="BodyText"/>
      </w:pPr>
      <w:r>
        <w:rPr>
          <w:bCs/>
          <w:b/>
        </w:rPr>
        <w:t xml:space="preserve">Phone:</w:t>
      </w:r>
      <w:r>
        <w:t xml:space="preserve"> </w:t>
      </w:r>
      <w:r>
        <w:t xml:space="preserve">+55 (61) 3333-4444</w:t>
      </w:r>
    </w:p>
    <w:p>
      <w:pPr>
        <w:pStyle w:val="BodyText"/>
      </w:pPr>
      <w:r>
        <w:rPr>
          <w:bCs/>
          <w:b/>
        </w:rPr>
        <w:t xml:space="preserve">Email:</w:t>
      </w:r>
      <w:r>
        <w:t xml:space="preserve"> </w:t>
      </w:r>
      <w:r>
        <w:t xml:space="preserve">billing@brasiliaautoeng.com.br</w:t>
      </w:r>
    </w:p>
    <w:p>
      <w:pPr>
        <w:pStyle w:val="BodyText"/>
      </w:pPr>
      <w:r>
        <w:rPr>
          <w:bCs/>
          <w:b/>
        </w:rPr>
        <w:t xml:space="preserve">CNPJ:</w:t>
      </w:r>
      <w:r>
        <w:t xml:space="preserve"> </w:t>
      </w:r>
      <w:r>
        <w:t xml:space="preserve">12.345.678/0001-99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National Automotive Development Corp.</w:t>
      </w:r>
    </w:p>
    <w:p>
      <w:pPr>
        <w:pStyle w:val="BodyText"/>
      </w:pPr>
      <w:r>
        <w:rPr>
          <w:bCs/>
          <w:b/>
        </w:rPr>
        <w:t xml:space="preserve">Address:</w:t>
      </w:r>
      <w:r>
        <w:t xml:space="preserve"> </w:t>
      </w:r>
      <w:r>
        <w:t xml:space="preserve">Esplanada dos Ministérios, Bloco L, Brasília, DF, 70048-900, Brazil</w:t>
      </w:r>
    </w:p>
    <w:p>
      <w:pPr>
        <w:pStyle w:val="BodyText"/>
      </w:pPr>
      <w:r>
        <w:rPr>
          <w:bCs/>
          <w:b/>
        </w:rPr>
        <w:t xml:space="preserve">Contact Person:</w:t>
      </w:r>
      <w:r>
        <w:t xml:space="preserve"> </w:t>
      </w:r>
      <w:r>
        <w:t xml:space="preserve">Mr. Ricardo Silva</w:t>
      </w:r>
    </w:p>
    <w:p>
      <w:pPr>
        <w:pStyle w:val="BodyText"/>
      </w:pPr>
      <w:r>
        <w:rPr>
          <w:bCs/>
          <w:b/>
        </w:rPr>
        <w:t xml:space="preserve">Email:</w:t>
      </w:r>
      <w:r>
        <w:t xml:space="preserve"> </w:t>
      </w:r>
      <w:r>
        <w:t xml:space="preserve">r.silva@nationalauto.com.br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Project Reference:</w:t>
      </w:r>
      <w:r>
        <w:t xml:space="preserve"> </w:t>
      </w:r>
      <w:r>
        <w:t xml:space="preserve">EV-Chassis-Optimization-DF</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Automotive Engineer Consultation:</w:t>
            </w:r>
            <w:r>
              <w:t xml:space="preserve"> </w:t>
            </w:r>
            <w:r>
              <w:t xml:space="preserve">Comprehensive structural analysis of electric vehicle chassis components. This service includes finite element analysis (FEA) to ensure compliance with Brazilian safety standards (INMETRO) and optimization for weight reduction without compromising integrity.</w:t>
            </w:r>
          </w:p>
        </w:tc>
        <w:tc>
          <w:tcPr/>
          <w:p>
            <w:pPr>
              <w:pStyle w:val="Compact"/>
              <w:jc w:val="left"/>
            </w:pPr>
            <w:r>
              <w:t xml:space="preserve">40 Hours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2</w:t>
            </w:r>
          </w:p>
        </w:tc>
        <w:tc>
          <w:tcPr/>
          <w:p>
            <w:pPr>
              <w:pStyle w:val="Compact"/>
              <w:jc w:val="left"/>
            </w:pPr>
            <w:r>
              <w:rPr>
                <w:bCs/>
                <w:b/>
              </w:rPr>
              <w:t xml:space="preserve">Thermal Management System Design:</w:t>
            </w:r>
            <w:r>
              <w:t xml:space="preserve"> </w:t>
            </w:r>
            <w:r>
              <w:t xml:space="preserve">Development of cooling strategies for high-voltage battery packs tailored to the specific climatic conditions of the Central-West region of Brazil. Includes CFD simulations and material selection for heat dissipation efficiency.</w:t>
            </w:r>
          </w:p>
        </w:tc>
        <w:tc>
          <w:tcPr/>
          <w:p>
            <w:pPr>
              <w:pStyle w:val="Compact"/>
              <w:jc w:val="left"/>
            </w:pPr>
            <w:r>
              <w:t xml:space="preserve">30 Hours</w:t>
            </w:r>
          </w:p>
        </w:tc>
        <w:tc>
          <w:tcPr/>
          <w:p>
            <w:pPr>
              <w:pStyle w:val="Compact"/>
              <w:jc w:val="left"/>
            </w:pPr>
            <w:r>
              <w:t xml:space="preserve">R$ 350.00</w:t>
            </w:r>
          </w:p>
        </w:tc>
        <w:tc>
          <w:tcPr/>
          <w:p>
            <w:pPr>
              <w:pStyle w:val="Compact"/>
              <w:jc w:val="left"/>
            </w:pPr>
            <w:r>
              <w:t xml:space="preserve">R$ 10,500.00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Detailed audit of vehicle specifications against CONTRAN resolutions and environmental regulations applicable in Brasília and the Federal District. Ensures the prototype meets all legal requirements for road testing and eventual homologation.</w:t>
            </w:r>
          </w:p>
        </w:tc>
        <w:tc>
          <w:tcPr/>
          <w:p>
            <w:pPr>
              <w:pStyle w:val="Compact"/>
              <w:jc w:val="left"/>
            </w:pPr>
            <w:r>
              <w:t xml:space="preserve">15 Hours</w:t>
            </w:r>
          </w:p>
        </w:tc>
        <w:tc>
          <w:tcPr/>
          <w:p>
            <w:pPr>
              <w:pStyle w:val="Compact"/>
              <w:jc w:val="left"/>
            </w:pPr>
            <w:r>
              <w:t xml:space="preserve">R$ 350.00</w:t>
            </w:r>
          </w:p>
        </w:tc>
        <w:tc>
          <w:tcPr/>
          <w:p>
            <w:pPr>
              <w:pStyle w:val="Compact"/>
              <w:jc w:val="left"/>
            </w:pPr>
            <w:r>
              <w:t xml:space="preserve">R$ 5,250.00</w:t>
            </w:r>
          </w:p>
        </w:tc>
      </w:tr>
      <w:tr>
        <w:tc>
          <w:tcPr/>
          <w:p>
            <w:pPr>
              <w:pStyle w:val="Compact"/>
              <w:jc w:val="left"/>
            </w:pPr>
            <w:r>
              <w:t xml:space="preserve">4</w:t>
            </w:r>
          </w:p>
        </w:tc>
        <w:tc>
          <w:tcPr/>
          <w:p>
            <w:pPr>
              <w:pStyle w:val="Compact"/>
              <w:jc w:val="left"/>
            </w:pPr>
            <w:r>
              <w:rPr>
                <w:bCs/>
                <w:b/>
              </w:rPr>
              <w:t xml:space="preserve">Technical Reporting:</w:t>
            </w:r>
            <w:r>
              <w:t xml:space="preserve"> </w:t>
            </w:r>
            <w:r>
              <w:t xml:space="preserve">Compilation of engineering data, simulation results, and recommendations into a formal technical report. This document serves as a critical asset for internal stakeholder review and future development phases.</w:t>
            </w:r>
          </w:p>
        </w:tc>
        <w:tc>
          <w:tcPr/>
          <w:p>
            <w:pPr>
              <w:pStyle w:val="Compact"/>
              <w:jc w:val="left"/>
            </w:pPr>
            <w:r>
              <w:t xml:space="preserve">10 Hours</w:t>
            </w:r>
          </w:p>
        </w:tc>
        <w:tc>
          <w:tcPr/>
          <w:p>
            <w:pPr>
              <w:pStyle w:val="Compact"/>
              <w:jc w:val="left"/>
            </w:pPr>
            <w:r>
              <w:t xml:space="preserve">R$ 350.00</w:t>
            </w:r>
          </w:p>
        </w:tc>
        <w:tc>
          <w:tcPr/>
          <w:p>
            <w:pPr>
              <w:pStyle w:val="Compact"/>
              <w:jc w:val="left"/>
            </w:pPr>
            <w:r>
              <w:t xml:space="preserve">R$ 3,500.00</w:t>
            </w:r>
          </w:p>
        </w:tc>
      </w:tr>
    </w:tbl>
    <w:p>
      <w:pPr>
        <w:pStyle w:val="BodyText"/>
      </w:pPr>
      <w:r>
        <w:t xml:space="preserve">Subtotal:</w:t>
      </w:r>
      <w:r>
        <w:t xml:space="preserve"> </w:t>
      </w:r>
      <w:r>
        <w:t xml:space="preserve">R$ 33,250.00</w:t>
      </w:r>
    </w:p>
    <w:p>
      <w:pPr>
        <w:pStyle w:val="BodyText"/>
      </w:pPr>
      <w:r>
        <w:t xml:space="preserve">ICMS (Tax - 18%):</w:t>
      </w:r>
      <w:r>
        <w:t xml:space="preserve"> </w:t>
      </w:r>
      <w:r>
        <w:t xml:space="preserve">R$ 5,985.00</w:t>
      </w:r>
    </w:p>
    <w:p>
      <w:pPr>
        <w:pStyle w:val="BodyText"/>
      </w:pPr>
      <w:r>
        <w:t xml:space="preserve">PIS/COFINS:</w:t>
      </w:r>
      <w:r>
        <w:t xml:space="preserve"> </w:t>
      </w:r>
      <w:r>
        <w:t xml:space="preserve">R$ 1,662.50</w:t>
      </w:r>
    </w:p>
    <w:p>
      <w:pPr>
        <w:pStyle w:val="BodyText"/>
      </w:pPr>
      <w:r>
        <w:t xml:space="preserve">TOTAL DUE:</w:t>
      </w:r>
      <w:r>
        <w:t xml:space="preserve"> </w:t>
      </w:r>
      <w:r>
        <w:t xml:space="preserve">R$ 40,897.50</w:t>
      </w:r>
    </w:p>
    <w:bookmarkStart w:id="24"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will incur a penalty of 1% per month plus interest of 1% per month.</w:t>
      </w:r>
    </w:p>
    <w:p>
      <w:pPr>
        <w:numPr>
          <w:ilvl w:val="0"/>
          <w:numId w:val="1001"/>
        </w:numPr>
        <w:pStyle w:val="Compact"/>
      </w:pPr>
      <w:r>
        <w:t xml:space="preserve">All services provided by the Automotive Engineer are subject to the confidentiality agreement signed on September 1, 2023.</w:t>
      </w:r>
    </w:p>
    <w:p>
      <w:pPr>
        <w:numPr>
          <w:ilvl w:val="0"/>
          <w:numId w:val="1001"/>
        </w:numPr>
        <w:pStyle w:val="Compact"/>
      </w:pPr>
      <w:r>
        <w:t xml:space="preserve">This invoice represents professional engineering services rendered in Brasília, Brazil, and is subject to local tax laws.</w:t>
      </w:r>
    </w:p>
    <w:p>
      <w:pPr>
        <w:numPr>
          <w:ilvl w:val="0"/>
          <w:numId w:val="1001"/>
        </w:numPr>
        <w:pStyle w:val="Compact"/>
      </w:pPr>
      <w:r>
        <w:t xml:space="preserve">Bank Transfer Details: Banco do Brasil, Agency 1234-5, Account 98765-4, CNPJ 12.345.678/0001-99.</w:t>
      </w:r>
    </w:p>
    <w:bookmarkEnd w:id="24"/>
    <w:p>
      <w:pPr>
        <w:pStyle w:val="FirstParagraph"/>
      </w:pPr>
      <w:r>
        <w:rPr>
          <w:bCs/>
          <w:b/>
        </w:rPr>
        <w:t xml:space="preserve">Dr. Carlos Mendes</w:t>
      </w:r>
      <w:r>
        <w:br/>
      </w:r>
      <w:r>
        <w:t xml:space="preserve">Lead Automotive Engineer</w:t>
      </w:r>
      <w:r>
        <w:br/>
      </w:r>
      <w:r>
        <w:t xml:space="preserve">Brasília Automotive Engineering Solutions</w:t>
      </w:r>
    </w:p>
    <w:p>
      <w:pPr>
        <w:pStyle w:val="BodyText"/>
      </w:pPr>
      <w:r>
        <w:t xml:space="preserve">Thank you for your business. We appreciate the opportunity to contribute to the advancement of automotive technology in Brazil.</w:t>
      </w:r>
    </w:p>
    <w:p>
      <w:pPr>
        <w:pStyle w:val="BodyText"/>
      </w:pPr>
      <w:r>
        <w:t xml:space="preserve">Brasília Automotive Engineering Solutions | Setor de Autarquias Sul, Quadra 02, Lote 05, Brasília, DF, 70070-000,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2026-10-10T05:51:40Z</dcterms:created>
  <dcterms:modified xsi:type="dcterms:W3CDTF">2026-10-10T05:51:40Z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