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lyonnaise-automotive-engineering"/>
    <w:p>
      <w:pPr>
        <w:pStyle w:val="Heading1"/>
      </w:pPr>
      <w:r>
        <w:t xml:space="preserve">Lyonnaise Automotive Engineering</w:t>
      </w:r>
    </w:p>
    <w:p>
      <w:pPr>
        <w:pStyle w:val="FirstParagraph"/>
      </w:pPr>
      <w:r>
        <w:t xml:space="preserve">15 Rue de la République</w:t>
      </w:r>
    </w:p>
    <w:p>
      <w:pPr>
        <w:pStyle w:val="BodyText"/>
      </w:pPr>
      <w:r>
        <w:t xml:space="preserve">69002 Lyon, France</w:t>
      </w:r>
    </w:p>
    <w:p>
      <w:pPr>
        <w:pStyle w:val="BodyText"/>
      </w:pPr>
      <w:r>
        <w:t xml:space="preserve">SIRET: 823 456 789 00012 | VAT: FR 12 823456789</w:t>
      </w:r>
    </w:p>
    <w:p>
      <w:pPr>
        <w:pStyle w:val="BodyText"/>
      </w:pPr>
      <w:r>
        <w:t xml:space="preserve">Email: billing@lyon-auto-eng.fr</w:t>
      </w:r>
    </w:p>
    <w:p>
      <w:pPr>
        <w:pStyle w:val="BodyText"/>
      </w:pPr>
      <w:r>
        <w:t xml:space="preserve">Phone: +33 4 72 00 00 00</w:t>
      </w:r>
    </w:p>
    <w:bookmarkEnd w:id="20"/>
    <w:bookmarkStart w:id="21" w:name="invoice"/>
    <w:p>
      <w:pPr>
        <w:pStyle w:val="Heading2"/>
      </w:pPr>
      <w:r>
        <w:t xml:space="preserve">INVOICE</w:t>
      </w:r>
    </w:p>
    <w:p>
      <w:pPr>
        <w:pStyle w:val="FirstParagraph"/>
      </w:pPr>
      <w:r>
        <w:t xml:space="preserve">Invoice #: INV-2023-8942</w:t>
      </w:r>
    </w:p>
    <w:p>
      <w:pPr>
        <w:pStyle w:val="BodyText"/>
      </w:pPr>
      <w:r>
        <w:t xml:space="preserve">Date: October 24, 2023</w:t>
      </w:r>
    </w:p>
    <w:p>
      <w:pPr>
        <w:pStyle w:val="BodyText"/>
      </w:pPr>
      <w:r>
        <w:t xml:space="preserve">Due Date: November 24, 2023</w:t>
      </w:r>
    </w:p>
    <w:p>
      <w:pPr>
        <w:pStyle w:val="BodyText"/>
      </w:pPr>
      <w:r>
        <w:t xml:space="preserve">Reference: Project EV-Chassis-LYON-04</w:t>
      </w:r>
    </w:p>
    <w:bookmarkEnd w:id="21"/>
    <w:bookmarkStart w:id="22" w:name="bill-to"/>
    <w:p>
      <w:pPr>
        <w:pStyle w:val="Heading3"/>
      </w:pPr>
      <w:r>
        <w:t xml:space="preserve">Bill To:</w:t>
      </w:r>
    </w:p>
    <w:p>
      <w:pPr>
        <w:pStyle w:val="FirstParagraph"/>
      </w:pPr>
      <w:r>
        <w:rPr>
          <w:bCs/>
          <w:b/>
        </w:rPr>
        <w:t xml:space="preserve">Global Mobility Solutions SAS</w:t>
      </w:r>
    </w:p>
    <w:p>
      <w:pPr>
        <w:pStyle w:val="BodyText"/>
      </w:pPr>
      <w:r>
        <w:t xml:space="preserve">Attn: Procurement Department</w:t>
      </w:r>
    </w:p>
    <w:p>
      <w:pPr>
        <w:pStyle w:val="BodyText"/>
      </w:pPr>
      <w:r>
        <w:t xml:space="preserve">45 Avenue Jean Jaurès</w:t>
      </w:r>
    </w:p>
    <w:p>
      <w:pPr>
        <w:pStyle w:val="BodyText"/>
      </w:pPr>
      <w:r>
        <w:t xml:space="preserve">69007 Lyon, France</w:t>
      </w:r>
    </w:p>
    <w:p>
      <w:pPr>
        <w:pStyle w:val="BodyText"/>
      </w:pPr>
      <w:r>
        <w:t xml:space="preserve">VAT ID: FR 99 123456789</w:t>
      </w:r>
    </w:p>
    <w:bookmarkEnd w:id="22"/>
    <w:p>
      <w:pPr>
        <w:pStyle w:val="BodyText"/>
      </w:pPr>
      <w:r>
        <w:t xml:space="preserve">Automotive Engineering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Chassis Dynamics Simulation &amp; Analysis</w:t>
            </w:r>
            <w:r>
              <w:br/>
            </w:r>
            <w:r>
              <w:t xml:space="preserve">Comprehensive finite element analysis (FEA) for the new electric vehicle chassis prototype. This service includes structural integrity testing under various load conditions specific to urban driving environments in Lyon. The Automotive Engineer performed modal analysis to ensure vibration dampening meets ISO standards for passenger comfort.</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Powertrain Integration Consulting</w:t>
            </w:r>
            <w:r>
              <w:br/>
            </w:r>
            <w:r>
              <w:t xml:space="preserve">Strategic consultation regarding the integration of the high-voltage battery pack into the vehicle frame. The Automotive Engineer provided detailed schematics and thermal management recommendations to optimize range and safety. This phase involved close collaboration with local suppliers in the Auvergne-Rhône-Alpes region to ensure component compatibility.</w:t>
            </w:r>
          </w:p>
        </w:tc>
        <w:tc>
          <w:tcPr/>
          <w:p>
            <w:pPr>
              <w:pStyle w:val="Compact"/>
              <w:jc w:val="left"/>
            </w:pPr>
            <w:r>
              <w:t xml:space="preserve">25.5</w:t>
            </w:r>
          </w:p>
        </w:tc>
        <w:tc>
          <w:tcPr/>
          <w:p>
            <w:pPr>
              <w:pStyle w:val="Compact"/>
              <w:jc w:val="left"/>
            </w:pPr>
            <w:r>
              <w:t xml:space="preserve">180.00</w:t>
            </w:r>
          </w:p>
        </w:tc>
        <w:tc>
          <w:tcPr/>
          <w:p>
            <w:pPr>
              <w:pStyle w:val="Compact"/>
              <w:jc w:val="left"/>
            </w:pPr>
            <w:r>
              <w:t xml:space="preserve">4,590.00</w:t>
            </w:r>
          </w:p>
        </w:tc>
      </w:tr>
      <w:tr>
        <w:tc>
          <w:tcPr/>
          <w:p>
            <w:pPr>
              <w:pStyle w:val="Compact"/>
              <w:jc w:val="left"/>
            </w:pPr>
            <w:r>
              <w:t xml:space="preserve">3</w:t>
            </w:r>
          </w:p>
        </w:tc>
        <w:tc>
          <w:tcPr/>
          <w:p>
            <w:pPr>
              <w:pStyle w:val="Compact"/>
              <w:jc w:val="left"/>
            </w:pPr>
            <w:r>
              <w:rPr>
                <w:bCs/>
                <w:b/>
              </w:rPr>
              <w:t xml:space="preserve">Regulatory Compliance Audit (French/EU Standards)</w:t>
            </w:r>
            <w:r>
              <w:br/>
            </w:r>
            <w:r>
              <w:t xml:space="preserve">Detailed review of the vehicle design against current French and European automotive regulations. The Automotive Engineer verified compliance with UNECE regulations regarding lighting, emissions (for hybrid components), and safety structures. Specific attention was paid to local Lyon municipal requirements for low-emission zones.</w:t>
            </w:r>
          </w:p>
        </w:tc>
        <w:tc>
          <w:tcPr/>
          <w:p>
            <w:pPr>
              <w:pStyle w:val="Compact"/>
              <w:jc w:val="left"/>
            </w:pPr>
            <w:r>
              <w:t xml:space="preserve">15.0</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4</w:t>
            </w:r>
          </w:p>
        </w:tc>
        <w:tc>
          <w:tcPr/>
          <w:p>
            <w:pPr>
              <w:pStyle w:val="Compact"/>
              <w:jc w:val="left"/>
            </w:pPr>
            <w:r>
              <w:rPr>
                <w:bCs/>
                <w:b/>
              </w:rPr>
              <w:t xml:space="preserve">On-Site Testing &amp; Validation at Lyon Proving Grounds</w:t>
            </w:r>
            <w:r>
              <w:br/>
            </w:r>
            <w:r>
              <w:t xml:space="preserve">Physical validation of the suspension system and braking performance. The Automotive Engineer conducted road tests on varied terrain surrounding Lyon to simulate real-world usage. Data logging and subsequent analysis were performed to fine-tune the vehicle dynamics control system.</w:t>
            </w:r>
          </w:p>
        </w:tc>
        <w:tc>
          <w:tcPr/>
          <w:p>
            <w:pPr>
              <w:pStyle w:val="Compact"/>
              <w:jc w:val="left"/>
            </w:pPr>
            <w:r>
              <w:t xml:space="preserve">20.0</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Technical Documentation &amp; Reporting</w:t>
            </w:r>
            <w:r>
              <w:br/>
            </w:r>
            <w:r>
              <w:t xml:space="preserve">Compilation of all engineering data, simulation results, and test reports into a comprehensive technical dossier. This document serves as the official record of the engineering work performed by the Automotive Engineer and is required for the client's internal review and future certification processes.</w:t>
            </w:r>
          </w:p>
        </w:tc>
        <w:tc>
          <w:tcPr/>
          <w:p>
            <w:pPr>
              <w:pStyle w:val="Compact"/>
              <w:jc w:val="left"/>
            </w:pPr>
            <w:r>
              <w:t xml:space="preserve">10.0</w:t>
            </w:r>
          </w:p>
        </w:tc>
        <w:tc>
          <w:tcPr/>
          <w:p>
            <w:pPr>
              <w:pStyle w:val="Compact"/>
              <w:jc w:val="left"/>
            </w:pPr>
            <w:r>
              <w:t xml:space="preserve">180.00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19,890.00 EUR</w:t>
            </w:r>
          </w:p>
        </w:tc>
      </w:tr>
      <w:tr>
        <w:tc>
          <w:tcPr/>
          <w:p>
            <w:pPr>
              <w:pStyle w:val="Compact"/>
              <w:jc w:val="left"/>
            </w:pPr>
            <w:r>
              <w:t xml:space="preserve">VAT (20% - France Standard Rate):</w:t>
            </w:r>
          </w:p>
        </w:tc>
        <w:tc>
          <w:tcPr/>
          <w:p>
            <w:pPr>
              <w:pStyle w:val="Compact"/>
              <w:jc w:val="left"/>
            </w:pPr>
            <w:r>
              <w:t xml:space="preserve">3,978.00 EUR</w:t>
            </w:r>
          </w:p>
        </w:tc>
      </w:tr>
      <w:tr>
        <w:tc>
          <w:tcPr/>
          <w:p>
            <w:pPr>
              <w:pStyle w:val="Compact"/>
              <w:jc w:val="left"/>
            </w:pPr>
            <w:r>
              <w:t xml:space="preserve">Total Due:</w:t>
            </w:r>
          </w:p>
        </w:tc>
        <w:tc>
          <w:tcPr/>
          <w:p>
            <w:pPr>
              <w:pStyle w:val="Compact"/>
              <w:jc w:val="left"/>
            </w:pPr>
            <w:r>
              <w:t xml:space="preserve">23,868.00 EUR</w:t>
            </w:r>
          </w:p>
        </w:tc>
      </w:tr>
    </w:tbl>
    <w:bookmarkStart w:id="23" w:name="payment-instructions"/>
    <w:p>
      <w:pPr>
        <w:pStyle w:val="Heading4"/>
      </w:pPr>
      <w:r>
        <w:t xml:space="preserve">Payment Instructions</w:t>
      </w:r>
    </w:p>
    <w:p>
      <w:pPr>
        <w:pStyle w:val="FirstParagraph"/>
      </w:pPr>
      <w:r>
        <w:t xml:space="preserve">Please make payment within 30 days of the invoice date. Late payments may incur a penalty of 3 times the legal interest rate, plus a fixed recovery fee of 40 EUR as per French law.</w:t>
      </w:r>
    </w:p>
    <w:p>
      <w:pPr>
        <w:pStyle w:val="BodyText"/>
      </w:pPr>
      <w:r>
        <w:rPr>
          <w:bCs/>
          <w:b/>
        </w:rPr>
        <w:t xml:space="preserve">Bank Transfer Details:</w:t>
      </w:r>
    </w:p>
    <w:p>
      <w:pPr>
        <w:pStyle w:val="BodyText"/>
      </w:pPr>
      <w:r>
        <w:t xml:space="preserve">Bank: Crédit Lyonnais</w:t>
      </w:r>
      <w:r>
        <w:br/>
      </w:r>
      <w:r>
        <w:t xml:space="preserve">IBAN: FR76 3000 4000 0000 0000 0000 000</w:t>
      </w:r>
      <w:r>
        <w:br/>
      </w:r>
      <w:r>
        <w:t xml:space="preserve">BIC: CRLYFRPP</w:t>
      </w:r>
      <w:r>
        <w:br/>
      </w:r>
      <w:r>
        <w:t xml:space="preserve">Reference: INV-2023-8942</w:t>
      </w:r>
    </w:p>
    <w:bookmarkEnd w:id="23"/>
    <w:bookmarkStart w:id="24" w:name="terms-and-conditions"/>
    <w:p>
      <w:pPr>
        <w:pStyle w:val="Heading4"/>
      </w:pPr>
      <w:r>
        <w:t xml:space="preserve">Terms and Conditions</w:t>
      </w:r>
    </w:p>
    <w:p>
      <w:pPr>
        <w:pStyle w:val="FirstParagraph"/>
      </w:pPr>
      <w:r>
        <w:t xml:space="preserve">1. All services provided by the Automotive Engineer are subject to the professional standards of the engineering industry in France.</w:t>
      </w:r>
    </w:p>
    <w:p>
      <w:pPr>
        <w:pStyle w:val="BodyText"/>
      </w:pPr>
      <w:r>
        <w:t xml:space="preserve">2. Intellectual property rights for all designs, simulations, and reports generated during this engagement remain with Lyonnaise Automotive Engineering until full payment is received.</w:t>
      </w:r>
    </w:p>
    <w:p>
      <w:pPr>
        <w:pStyle w:val="BodyText"/>
      </w:pPr>
      <w:r>
        <w:t xml:space="preserve">3. This invoice reflects work completed specifically for the project located in Lyon, France, adhering to local labor and safety regulations.</w:t>
      </w:r>
    </w:p>
    <w:p>
      <w:pPr>
        <w:pStyle w:val="BodyText"/>
      </w:pPr>
      <w:r>
        <w:t xml:space="preserve">4. Any disputes regarding this invoice shall be settled under the jurisdiction of the Commercial Court of Lyon.</w:t>
      </w:r>
    </w:p>
    <w:p>
      <w:pPr>
        <w:pStyle w:val="BodyText"/>
      </w:pPr>
      <w:r>
        <w:t xml:space="preserve">5. We thank you for your business and look forward to continuing our partnership in advancing automotive technology in the Lyon region.</w:t>
      </w:r>
    </w:p>
    <w:bookmarkEnd w:id="24"/>
    <w:p>
      <w:pPr>
        <w:pStyle w:val="BodyText"/>
      </w:pPr>
      <w:r>
        <w:t xml:space="preserve">Lyonnaise Automotive Engineering | 15 Rue de la République, 69002 Lyon, France</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2026-10-10T08:36:06Z</dcterms:created>
  <dcterms:modified xsi:type="dcterms:W3CDTF">2026-10-10T08:36:06Z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