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Automotive</w:t>
      </w:r>
      <w:r>
        <w:t xml:space="preserve"> </w:t>
      </w:r>
      <w:r>
        <w:t xml:space="preserve">Engineering</w:t>
      </w:r>
      <w:r>
        <w:t xml:space="preserve"> </w:t>
      </w:r>
      <w:r>
        <w:t xml:space="preserve">Services</w:t>
      </w:r>
    </w:p>
    <w:bookmarkStart w:id="20" w:name="persian-auto-engineering-solutions"/>
    <w:p>
      <w:pPr>
        <w:pStyle w:val="Heading1"/>
      </w:pPr>
      <w:r>
        <w:t xml:space="preserve">Persian Auto Engineering Solutions</w:t>
      </w:r>
    </w:p>
    <w:p>
      <w:pPr>
        <w:pStyle w:val="FirstParagraph"/>
      </w:pPr>
      <w:r>
        <w:t xml:space="preserve">Specialized Automotive Engineering &amp; Consultancy</w:t>
      </w:r>
    </w:p>
    <w:p>
      <w:pPr>
        <w:pStyle w:val="BodyText"/>
      </w:pPr>
      <w:r>
        <w:t xml:space="preserve">No. 42, Valiasr Street, Zone 1</w:t>
      </w:r>
    </w:p>
    <w:p>
      <w:pPr>
        <w:pStyle w:val="BodyText"/>
      </w:pPr>
      <w:r>
        <w:t xml:space="preserve">Tehran, Iran</w:t>
      </w:r>
    </w:p>
    <w:p>
      <w:pPr>
        <w:pStyle w:val="BodyText"/>
      </w:pPr>
      <w:r>
        <w:t xml:space="preserve">Tel: +98 21 8888 9999</w:t>
      </w:r>
    </w:p>
    <w:p>
      <w:pPr>
        <w:pStyle w:val="BodyText"/>
      </w:pPr>
      <w:r>
        <w:t xml:space="preserve">Email: billing@persianautoeng.ir</w:t>
      </w:r>
    </w:p>
    <w:p>
      <w:pPr>
        <w:pStyle w:val="BodyText"/>
      </w:pPr>
      <w:r>
        <w:t xml:space="preserve">National ID: 10104567890</w:t>
      </w:r>
    </w:p>
    <w:bookmarkEnd w:id="20"/>
    <w:bookmarkStart w:id="21" w:name="invoice"/>
    <w:p>
      <w:pPr>
        <w:pStyle w:val="Heading2"/>
      </w:pPr>
      <w:r>
        <w:t xml:space="preserve">INVOICE</w:t>
      </w:r>
    </w:p>
    <w:p>
      <w:pPr>
        <w:pStyle w:val="FirstParagraph"/>
      </w:pPr>
      <w:r>
        <w:t xml:space="preserve">Invoice #: INV-TEH-2023-089</w:t>
      </w:r>
    </w:p>
    <w:p>
      <w:pPr>
        <w:pStyle w:val="BodyText"/>
      </w:pPr>
      <w:r>
        <w:t xml:space="preserve">Date: October 24, 2023</w:t>
      </w:r>
    </w:p>
    <w:p>
      <w:pPr>
        <w:pStyle w:val="BodyText"/>
      </w:pPr>
      <w:r>
        <w:t xml:space="preserve">Due Date: November 24, 2023</w:t>
      </w:r>
    </w:p>
    <w:bookmarkEnd w:id="21"/>
    <w:bookmarkStart w:id="22" w:name="bill-to"/>
    <w:p>
      <w:pPr>
        <w:pStyle w:val="Heading3"/>
      </w:pPr>
      <w:r>
        <w:t xml:space="preserve">Bill To:</w:t>
      </w:r>
    </w:p>
    <w:p>
      <w:pPr>
        <w:pStyle w:val="FirstParagraph"/>
      </w:pPr>
      <w:r>
        <w:rPr>
          <w:bCs/>
          <w:b/>
        </w:rPr>
        <w:t xml:space="preserve">Iran Khodro Manufacturing Co.</w:t>
      </w:r>
    </w:p>
    <w:p>
      <w:pPr>
        <w:pStyle w:val="BodyText"/>
      </w:pPr>
      <w:r>
        <w:t xml:space="preserve">Attn: Procurement Department</w:t>
      </w:r>
    </w:p>
    <w:p>
      <w:pPr>
        <w:pStyle w:val="BodyText"/>
      </w:pPr>
      <w:r>
        <w:t xml:space="preserve">Shahrak-e Gharb, Industrial Zone</w:t>
      </w:r>
    </w:p>
    <w:p>
      <w:pPr>
        <w:pStyle w:val="BodyText"/>
      </w:pPr>
      <w:r>
        <w:t xml:space="preserve">Tehran, Iran</w:t>
      </w:r>
    </w:p>
    <w:p>
      <w:pPr>
        <w:pStyle w:val="BodyText"/>
      </w:pPr>
      <w:r>
        <w:t xml:space="preserve">Tax ID: 11002233445</w:t>
      </w:r>
    </w:p>
    <w:bookmarkEnd w:id="22"/>
    <w:bookmarkStart w:id="23" w:name="project-location"/>
    <w:p>
      <w:pPr>
        <w:pStyle w:val="Heading3"/>
      </w:pPr>
      <w:r>
        <w:t xml:space="preserve">Project Location:</w:t>
      </w:r>
    </w:p>
    <w:p>
      <w:pPr>
        <w:pStyle w:val="FirstParagraph"/>
      </w:pPr>
      <w:r>
        <w:t xml:space="preserve">Automotive R&amp;D Center</w:t>
      </w:r>
    </w:p>
    <w:p>
      <w:pPr>
        <w:pStyle w:val="BodyText"/>
      </w:pPr>
      <w:r>
        <w:t xml:space="preserve">North Tehran Technology Park</w:t>
      </w:r>
    </w:p>
    <w:p>
      <w:pPr>
        <w:pStyle w:val="BodyText"/>
      </w:pPr>
      <w:r>
        <w:t xml:space="preserve">Tehran, Iran</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Automotive Engineer Consultation: Chassis Dynamics</w:t>
            </w:r>
            <w:r>
              <w:br/>
            </w:r>
            <w:r>
              <w:t xml:space="preserve">Comprehensive analysis of suspension geometry and handling characteristics for the new sedan prototype. This service includes on-site testing at the Tehran proving grounds and simulation modeling using CATIA.</w:t>
            </w:r>
          </w:p>
        </w:tc>
        <w:tc>
          <w:tcPr/>
          <w:p>
            <w:pPr>
              <w:pStyle w:val="Compact"/>
              <w:jc w:val="left"/>
            </w:pPr>
            <w:r>
              <w:t xml:space="preserve">40</w:t>
            </w:r>
          </w:p>
        </w:tc>
        <w:tc>
          <w:tcPr/>
          <w:p>
            <w:pPr>
              <w:pStyle w:val="Compact"/>
              <w:jc w:val="left"/>
            </w:pPr>
            <w:r>
              <w:t xml:space="preserve">150.00</w:t>
            </w:r>
          </w:p>
        </w:tc>
        <w:tc>
          <w:tcPr/>
          <w:p>
            <w:pPr>
              <w:pStyle w:val="Compact"/>
              <w:jc w:val="left"/>
            </w:pPr>
            <w:r>
              <w:t xml:space="preserve">6,000.00</w:t>
            </w:r>
          </w:p>
        </w:tc>
      </w:tr>
      <w:tr>
        <w:tc>
          <w:tcPr/>
          <w:p>
            <w:pPr>
              <w:pStyle w:val="Compact"/>
              <w:jc w:val="left"/>
            </w:pPr>
            <w:r>
              <w:t xml:space="preserve">2</w:t>
            </w:r>
          </w:p>
        </w:tc>
        <w:tc>
          <w:tcPr/>
          <w:p>
            <w:pPr>
              <w:pStyle w:val="Compact"/>
              <w:jc w:val="left"/>
            </w:pPr>
            <w:r>
              <w:rPr>
                <w:bCs/>
                <w:b/>
              </w:rPr>
              <w:t xml:space="preserve">Powertrain Efficiency Optimization</w:t>
            </w:r>
            <w:r>
              <w:br/>
            </w:r>
            <w:r>
              <w:t xml:space="preserve">Detailed engineering review of the internal combustion engine calibration to meet Euro 5 emission standards required for the Iranian market. Includes data logging and fuel mapping adjustments.</w:t>
            </w:r>
          </w:p>
        </w:tc>
        <w:tc>
          <w:tcPr/>
          <w:p>
            <w:pPr>
              <w:pStyle w:val="Compact"/>
              <w:jc w:val="left"/>
            </w:pPr>
            <w:r>
              <w:t xml:space="preserve">25</w:t>
            </w:r>
          </w:p>
        </w:tc>
        <w:tc>
          <w:tcPr/>
          <w:p>
            <w:pPr>
              <w:pStyle w:val="Compact"/>
              <w:jc w:val="left"/>
            </w:pPr>
            <w:r>
              <w:t xml:space="preserve">175.00</w:t>
            </w:r>
          </w:p>
        </w:tc>
        <w:tc>
          <w:tcPr/>
          <w:p>
            <w:pPr>
              <w:pStyle w:val="Compact"/>
              <w:jc w:val="left"/>
            </w:pPr>
            <w:r>
              <w:t xml:space="preserve">4,375.00</w:t>
            </w:r>
          </w:p>
        </w:tc>
      </w:tr>
      <w:tr>
        <w:tc>
          <w:tcPr/>
          <w:p>
            <w:pPr>
              <w:pStyle w:val="Compact"/>
              <w:jc w:val="left"/>
            </w:pPr>
            <w:r>
              <w:t xml:space="preserve">3</w:t>
            </w:r>
          </w:p>
        </w:tc>
        <w:tc>
          <w:tcPr/>
          <w:p>
            <w:pPr>
              <w:pStyle w:val="Compact"/>
              <w:jc w:val="left"/>
            </w:pPr>
            <w:r>
              <w:rPr>
                <w:bCs/>
                <w:b/>
              </w:rPr>
              <w:t xml:space="preserve">Vehicle Safety Compliance Audit</w:t>
            </w:r>
            <w:r>
              <w:br/>
            </w:r>
            <w:r>
              <w:t xml:space="preserve">Structural integrity assessment of the passenger compartment according to local Iranian automotive safety regulations. Crashworthiness simulation and report generation.</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4</w:t>
            </w:r>
          </w:p>
        </w:tc>
        <w:tc>
          <w:tcPr/>
          <w:p>
            <w:pPr>
              <w:pStyle w:val="Compact"/>
              <w:jc w:val="left"/>
            </w:pPr>
            <w:r>
              <w:rPr>
                <w:bCs/>
                <w:b/>
              </w:rPr>
              <w:t xml:space="preserve">Technical Documentation &amp; CAD Updates</w:t>
            </w:r>
            <w:r>
              <w:br/>
            </w:r>
            <w:r>
              <w:t xml:space="preserve">Preparation of final engineering drawings and Bill of Materials (BOM) updates for the manufacturing line in Tehran.</w:t>
            </w:r>
          </w:p>
        </w:tc>
        <w:tc>
          <w:tcPr/>
          <w:p>
            <w:pPr>
              <w:pStyle w:val="Compact"/>
              <w:jc w:val="left"/>
            </w:pPr>
            <w:r>
              <w:t xml:space="preserve">15</w:t>
            </w:r>
          </w:p>
        </w:tc>
        <w:tc>
          <w:tcPr/>
          <w:p>
            <w:pPr>
              <w:pStyle w:val="Compact"/>
              <w:jc w:val="left"/>
            </w:pPr>
            <w:r>
              <w:t xml:space="preserve">120.00</w:t>
            </w:r>
          </w:p>
        </w:tc>
        <w:tc>
          <w:tcPr/>
          <w:p>
            <w:pPr>
              <w:pStyle w:val="Compact"/>
              <w:jc w:val="left"/>
            </w:pPr>
            <w:r>
              <w:t xml:space="preserve">1,800.00</w:t>
            </w:r>
          </w:p>
        </w:tc>
      </w:tr>
    </w:tbl>
    <w:p>
      <w:pPr>
        <w:pStyle w:val="BodyText"/>
      </w:pPr>
      <w:r>
        <w:t xml:space="preserve">Subtotal:</w:t>
      </w:r>
      <w:r>
        <w:t xml:space="preserve"> </w:t>
      </w:r>
      <w:r>
        <w:t xml:space="preserve">$15,675.00</w:t>
      </w:r>
    </w:p>
    <w:p>
      <w:pPr>
        <w:pStyle w:val="BodyText"/>
      </w:pPr>
      <w:r>
        <w:t xml:space="preserve">Tax (9% VAT - Iran Standard):</w:t>
      </w:r>
      <w:r>
        <w:t xml:space="preserve"> </w:t>
      </w:r>
      <w:r>
        <w:t xml:space="preserve">$1,410.75</w:t>
      </w:r>
    </w:p>
    <w:p>
      <w:pPr>
        <w:pStyle w:val="BodyText"/>
      </w:pPr>
      <w:r>
        <w:t xml:space="preserve">Discount (Early Payment):</w:t>
      </w:r>
      <w:r>
        <w:t xml:space="preserve"> </w:t>
      </w:r>
      <w:r>
        <w:t xml:space="preserve">-$0.00</w:t>
      </w:r>
    </w:p>
    <w:p>
      <w:pPr>
        <w:pStyle w:val="BodyText"/>
      </w:pPr>
      <w:r>
        <w:t xml:space="preserve">Total Due:</w:t>
      </w:r>
      <w:r>
        <w:t xml:space="preserve"> </w:t>
      </w:r>
      <w:r>
        <w:t xml:space="preserve">$17,085.75</w:t>
      </w:r>
    </w:p>
    <w:bookmarkStart w:id="24" w:name="payment-instructions"/>
    <w:p>
      <w:pPr>
        <w:pStyle w:val="Heading4"/>
      </w:pPr>
      <w:r>
        <w:t xml:space="preserve">Payment Instructions:</w:t>
      </w:r>
    </w:p>
    <w:p>
      <w:pPr>
        <w:pStyle w:val="FirstParagraph"/>
      </w:pPr>
      <w:r>
        <w:t xml:space="preserve">Please remit payment within 30 days of the invoice date. Payments can be made via bank transfer to the following account:</w:t>
      </w:r>
    </w:p>
    <w:p>
      <w:pPr>
        <w:pStyle w:val="BodyText"/>
      </w:pPr>
      <w:r>
        <w:rPr>
          <w:bCs/>
          <w:b/>
        </w:rPr>
        <w:t xml:space="preserve">Bank:</w:t>
      </w:r>
      <w:r>
        <w:t xml:space="preserve"> </w:t>
      </w:r>
      <w:r>
        <w:t xml:space="preserve">Bank Melli Iran</w:t>
      </w:r>
      <w:r>
        <w:br/>
      </w:r>
      <w:r>
        <w:rPr>
          <w:bCs/>
          <w:b/>
        </w:rPr>
        <w:t xml:space="preserve">Branch:</w:t>
      </w:r>
      <w:r>
        <w:t xml:space="preserve"> </w:t>
      </w:r>
      <w:r>
        <w:t xml:space="preserve">Valiasr Branch, Tehran</w:t>
      </w:r>
      <w:r>
        <w:br/>
      </w:r>
      <w:r>
        <w:rPr>
          <w:bCs/>
          <w:b/>
        </w:rPr>
        <w:t xml:space="preserve">Account Name:</w:t>
      </w:r>
      <w:r>
        <w:t xml:space="preserve"> </w:t>
      </w:r>
      <w:r>
        <w:t xml:space="preserve">Persian Auto Engineering Solutions</w:t>
      </w:r>
      <w:r>
        <w:br/>
      </w:r>
      <w:r>
        <w:rPr>
          <w:bCs/>
          <w:b/>
        </w:rPr>
        <w:t xml:space="preserve">IBAN:</w:t>
      </w:r>
      <w:r>
        <w:t xml:space="preserve"> </w:t>
      </w:r>
      <w:r>
        <w:t xml:space="preserve">IR00 0500 0000 0000 1234 5678 90</w:t>
      </w:r>
      <w:r>
        <w:br/>
      </w:r>
      <w:r>
        <w:rPr>
          <w:bCs/>
          <w:b/>
        </w:rPr>
        <w:t xml:space="preserve">SWIFT/BIC:</w:t>
      </w:r>
      <w:r>
        <w:t xml:space="preserve"> </w:t>
      </w:r>
      <w:r>
        <w:t xml:space="preserve">MELLIRTH</w:t>
      </w:r>
    </w:p>
    <w:p>
      <w:pPr>
        <w:pStyle w:val="BodyText"/>
      </w:pPr>
      <w:r>
        <w:rPr>
          <w:iCs/>
          <w:i/>
        </w:rPr>
        <w:t xml:space="preserve">Note: Due to international banking regulations, please ensure the reference number "INV-TEH-2023-089" is included in the transfer details.</w:t>
      </w:r>
    </w:p>
    <w:bookmarkEnd w:id="24"/>
    <w:bookmarkStart w:id="25" w:name="terms-and-conditions"/>
    <w:p>
      <w:pPr>
        <w:pStyle w:val="Heading4"/>
      </w:pPr>
      <w:r>
        <w:t xml:space="preserve">Terms and Conditions:</w:t>
      </w:r>
    </w:p>
    <w:p>
      <w:pPr>
        <w:pStyle w:val="FirstParagraph"/>
      </w:pPr>
      <w:r>
        <w:t xml:space="preserve">1.</w:t>
      </w:r>
      <w:r>
        <w:t xml:space="preserve"> </w:t>
      </w:r>
      <w:r>
        <w:rPr>
          <w:bCs/>
          <w:b/>
        </w:rPr>
        <w:t xml:space="preserve">Scope of Work:</w:t>
      </w:r>
      <w:r>
        <w:t xml:space="preserve"> </w:t>
      </w:r>
      <w:r>
        <w:t xml:space="preserve">This invoice covers the specific engineering services rendered by our certified Automotive Engineers as detailed above. Any additional testing or modifications requested after the completion of the agreed scope will be billed separately.</w:t>
      </w:r>
      <w:r>
        <w:br/>
      </w:r>
      <w:r>
        <w:t xml:space="preserve">2.</w:t>
      </w:r>
      <w:r>
        <w:t xml:space="preserve"> </w:t>
      </w:r>
      <w:r>
        <w:rPr>
          <w:bCs/>
          <w:b/>
        </w:rPr>
        <w:t xml:space="preserve">Regulatory Compliance:</w:t>
      </w:r>
      <w:r>
        <w:t xml:space="preserve"> </w:t>
      </w:r>
      <w:r>
        <w:t xml:space="preserve">All engineering services provided are designed to comply with the current automotive standards enforced by the Ministry of Industry, Mine and Trade in Iran.</w:t>
      </w:r>
      <w:r>
        <w:br/>
      </w:r>
      <w:r>
        <w:t xml:space="preserve">3.</w:t>
      </w:r>
      <w:r>
        <w:t xml:space="preserve"> </w:t>
      </w:r>
      <w:r>
        <w:rPr>
          <w:bCs/>
          <w:b/>
        </w:rPr>
        <w:t xml:space="preserve">Confidentiality:</w:t>
      </w:r>
      <w:r>
        <w:t xml:space="preserve"> </w:t>
      </w:r>
      <w:r>
        <w:t xml:space="preserve">All technical data, CAD files, and engineering reports provided to the client remain the intellectual property of the client, while the methodologies used by Persian Auto Engineering Solutions remain proprietary.</w:t>
      </w:r>
      <w:r>
        <w:br/>
      </w:r>
      <w:r>
        <w:t xml:space="preserve">4.</w:t>
      </w:r>
      <w:r>
        <w:t xml:space="preserve"> </w:t>
      </w:r>
      <w:r>
        <w:rPr>
          <w:bCs/>
          <w:b/>
        </w:rPr>
        <w:t xml:space="preserve">Late Payments:</w:t>
      </w:r>
      <w:r>
        <w:t xml:space="preserve"> </w:t>
      </w:r>
      <w:r>
        <w:t xml:space="preserve">Invoices not paid by the due date will incur a late fee of 2% per month on the outstanding balance.</w:t>
      </w:r>
      <w:r>
        <w:br/>
      </w:r>
      <w:r>
        <w:t xml:space="preserve">5.</w:t>
      </w:r>
      <w:r>
        <w:t xml:space="preserve"> </w:t>
      </w:r>
      <w:r>
        <w:rPr>
          <w:bCs/>
          <w:b/>
        </w:rPr>
        <w:t xml:space="preserve">Dispute Resolution:</w:t>
      </w:r>
      <w:r>
        <w:t xml:space="preserve"> </w:t>
      </w:r>
      <w:r>
        <w:t xml:space="preserve">Any disputes arising from this invoice or the services provided shall be resolved through arbitration in Tehran, Iran, in accordance with Iranian commercial law.</w:t>
      </w:r>
    </w:p>
    <w:bookmarkEnd w:id="25"/>
    <w:p>
      <w:pPr>
        <w:pStyle w:val="BodyText"/>
      </w:pPr>
      <w:r>
        <w:t xml:space="preserve">Authorized Signature (Provider)</w:t>
      </w:r>
      <w:r>
        <w:br/>
      </w:r>
      <w:r>
        <w:rPr>
          <w:iCs/>
          <w:i/>
        </w:rPr>
        <w:t xml:space="preserve">Ali Rezaei, Chief Automotive Engineer</w:t>
      </w:r>
    </w:p>
    <w:p>
      <w:pPr>
        <w:pStyle w:val="BodyText"/>
      </w:pPr>
      <w:r>
        <w:t xml:space="preserve">Received By (Client)</w:t>
      </w:r>
      <w:r>
        <w:br/>
      </w:r>
      <w:r>
        <w:rPr>
          <w:iCs/>
          <w:i/>
        </w:rP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Automotive Engineering Services</dc:title>
  <dc:creator/>
  <dc:language>en</dc:language>
  <cp:keywords/>
  <dcterms:created xsi:type="dcterms:W3CDTF">2026-10-10T09:25:36Z</dcterms:created>
  <dcterms:modified xsi:type="dcterms:W3CDTF">2026-10-10T09:25:36Z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