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Automotive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</w:p>
    <w:bookmarkStart w:id="20" w:name="Xba21ec32691d4269aef2af5783f20f4488e440c"/>
    <w:p>
      <w:pPr>
        <w:pStyle w:val="Heading1"/>
      </w:pPr>
      <w:r>
        <w:t xml:space="preserve">Jerusalem Advanced Automotive Engineering</w:t>
      </w:r>
    </w:p>
    <w:p>
      <w:pPr>
        <w:pStyle w:val="FirstParagraph"/>
      </w:pPr>
      <w:r>
        <w:rPr>
          <w:bCs/>
          <w:b/>
        </w:rPr>
        <w:t xml:space="preserve">Provider:</w:t>
      </w:r>
      <w:r>
        <w:t xml:space="preserve"> </w:t>
      </w:r>
      <w:r>
        <w:t xml:space="preserve">David Cohen, Senior Automotive Engineer</w:t>
      </w:r>
    </w:p>
    <w:p>
      <w:pPr>
        <w:pStyle w:val="BodyText"/>
      </w:pPr>
      <w:r>
        <w:t xml:space="preserve">12 King David Street, Talpiot</w:t>
      </w:r>
    </w:p>
    <w:p>
      <w:pPr>
        <w:pStyle w:val="BodyText"/>
      </w:pPr>
      <w:r>
        <w:t xml:space="preserve">Jerusalem, Israel 94100</w:t>
      </w:r>
    </w:p>
    <w:p>
      <w:pPr>
        <w:pStyle w:val="BodyText"/>
      </w:pPr>
      <w:r>
        <w:t xml:space="preserve">VAT ID: 501234567</w:t>
      </w:r>
    </w:p>
    <w:p>
      <w:pPr>
        <w:pStyle w:val="BodyText"/>
      </w:pPr>
      <w:r>
        <w:t xml:space="preserve">Email: david.cohen@jaae.co.il | Phone: +972-2-555-0199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INV-2023-JER-089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</w:p>
    <w:p>
      <w:pPr>
        <w:pStyle w:val="BodyText"/>
      </w:pP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20, 2023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Client:</w:t>
      </w:r>
      <w:r>
        <w:t xml:space="preserve"> </w:t>
      </w:r>
      <w:r>
        <w:t xml:space="preserve">Negev Electric Mobility Ltd.</w:t>
      </w:r>
    </w:p>
    <w:p>
      <w:pPr>
        <w:pStyle w:val="BodyText"/>
      </w:pPr>
      <w:r>
        <w:t xml:space="preserve">Attn: Procurement Department</w:t>
      </w:r>
    </w:p>
    <w:p>
      <w:pPr>
        <w:pStyle w:val="BodyText"/>
      </w:pPr>
      <w:r>
        <w:t xml:space="preserve">45 Menachem Begin Road</w:t>
      </w:r>
    </w:p>
    <w:p>
      <w:pPr>
        <w:pStyle w:val="BodyText"/>
      </w:pPr>
      <w:r>
        <w:t xml:space="preserve">Jerusalem, Israel 95000</w:t>
      </w:r>
    </w:p>
    <w:p>
      <w:pPr>
        <w:pStyle w:val="BodyText"/>
      </w:pPr>
      <w:r>
        <w:t xml:space="preserve">VAT ID: 519876543</w:t>
      </w:r>
    </w:p>
    <w:bookmarkEnd w:id="22"/>
    <w:bookmarkStart w:id="23" w:name="project-reference"/>
    <w:p>
      <w:pPr>
        <w:pStyle w:val="Heading3"/>
      </w:pPr>
      <w:r>
        <w:t xml:space="preserve">Project Reference:</w:t>
      </w:r>
    </w:p>
    <w:p>
      <w:pPr>
        <w:pStyle w:val="FirstParagraph"/>
      </w:pPr>
      <w:r>
        <w:rPr>
          <w:bCs/>
          <w:b/>
        </w:rPr>
        <w:t xml:space="preserve">Project:</w:t>
      </w:r>
      <w:r>
        <w:t xml:space="preserve"> </w:t>
      </w:r>
      <w:r>
        <w:t xml:space="preserve">EV Powertrain Optimization &amp; Safety Compliance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R&amp;D Facility, Jerusalem Industrial Zone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Sarah Levi, Chief Technology Officer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s.levi@negevelectric.co.il</w:t>
      </w:r>
    </w:p>
    <w:bookmarkEnd w:id="23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Hours / Qty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(ILS)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(ILS)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Consultation: Powertrain Analysis</w:t>
            </w:r>
            <w:r>
              <w:br/>
            </w:r>
            <w:r>
              <w:t xml:space="preserve">Comprehensive analysis of the electric motor efficiency and thermal management systems for the prototype vehicle. This service includes on-site diagnostics at the Jerusalem facility and detailed reporting on energy consumption metrics.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Regulatory Compliance Review (Israel Standards)</w:t>
            </w:r>
            <w:r>
              <w:br/>
            </w:r>
            <w:r>
              <w:t xml:space="preserve">Review of vehicle safety architecture against Israeli Ministry of Transport regulations and Euro NCAP standards. Ensuring the design meets local legal requirements for roadworthiness in Jerusalem and nationwide.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Chassis Dynamics Simulation</w:t>
            </w:r>
            <w:r>
              <w:br/>
            </w:r>
            <w:r>
              <w:t xml:space="preserve">CAD modeling and simulation of suspension geometry to optimize handling characteristics for urban driving conditions typical of Jerusalem's topography. Includes stress testing reports.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5,400.00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Automotive Engineer Technical Documentation</w:t>
            </w:r>
            <w:r>
              <w:br/>
            </w:r>
            <w:r>
              <w:t xml:space="preserve">Preparation of technical schematics, bill of materials (BOM), and engineering change orders (ECO) for the production team. Documentation formatted for immediate implementation.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On-Site Testing &amp; Calibration</w:t>
            </w:r>
            <w:r>
              <w:br/>
            </w:r>
            <w:r>
              <w:t xml:space="preserve">Physical calibration of sensors and actuators during the prototype assembly phase. Direct supervision of the integration of the braking system to ensure fail-safe operation.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3,300.00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23,900.00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VAT (17%):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4,063.00 ILS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Total Due: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27,963.00 ILS</w:t>
            </w:r>
          </w:p>
        </w:tc>
      </w:tr>
    </w:tbl>
    <w:bookmarkStart w:id="24" w:name="payment-terms-instructions"/>
    <w:p>
      <w:pPr>
        <w:pStyle w:val="Heading4"/>
      </w:pPr>
      <w:r>
        <w:t xml:space="preserve">Payment Terms &amp; Instructions</w:t>
      </w:r>
    </w:p>
    <w:p>
      <w:pPr>
        <w:pStyle w:val="FirstParagraph"/>
      </w:pPr>
      <w:r>
        <w:t xml:space="preserve">Payment is due within 30 days of the invoice date. Please make all payments in New Israeli Shekels (ILS).</w:t>
      </w:r>
      <w:r>
        <w:t xml:space="preserve"> </w:t>
      </w:r>
      <w:r>
        <w:t xml:space="preserve">Late payments may incur a penalty interest rate as per the Israeli Interest on Late Payments for Debt Obligations Law.</w:t>
      </w:r>
    </w:p>
    <w:p>
      <w:pPr>
        <w:pStyle w:val="BodyText"/>
      </w:pPr>
      <w:r>
        <w:rPr>
          <w:bCs/>
          <w:b/>
        </w:rPr>
        <w:t xml:space="preserve">Bank Transfer Details:</w:t>
      </w:r>
      <w:r>
        <w:br/>
      </w:r>
      <w:r>
        <w:t xml:space="preserve">Bank: Bank Hapoalim</w:t>
      </w:r>
      <w:r>
        <w:br/>
      </w:r>
      <w:r>
        <w:t xml:space="preserve">Branch: Jerusalem Central</w:t>
      </w:r>
      <w:r>
        <w:br/>
      </w:r>
      <w:r>
        <w:t xml:space="preserve">Account Name: Jerusalem Advanced Automotive Engineering</w:t>
      </w:r>
      <w:r>
        <w:br/>
      </w:r>
      <w:r>
        <w:t xml:space="preserve">Account Number: 999-888-777</w:t>
      </w:r>
      <w:r>
        <w:br/>
      </w:r>
      <w:r>
        <w:t xml:space="preserve">SWIFT Code: HAPoilmm</w:t>
      </w:r>
    </w:p>
    <w:bookmarkEnd w:id="24"/>
    <w:bookmarkStart w:id="25" w:name="scope-of-work-summary"/>
    <w:p>
      <w:pPr>
        <w:pStyle w:val="Heading4"/>
      </w:pPr>
      <w:r>
        <w:t xml:space="preserve">Scope of Work Summary</w:t>
      </w:r>
    </w:p>
    <w:p>
      <w:pPr>
        <w:pStyle w:val="FirstParagraph"/>
      </w:pPr>
      <w:r>
        <w:t xml:space="preserve">This invoice covers professional services rendered by a qualified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specializing in electric vehicle (EV) systems. The work was conducted specifically to support the development of next-generation mobility solutions within the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 </w:t>
      </w:r>
      <w:r>
        <w:t xml:space="preserve">innovation ecosystem.</w:t>
      </w:r>
    </w:p>
    <w:p>
      <w:pPr>
        <w:pStyle w:val="BodyText"/>
      </w:pPr>
      <w:r>
        <w:t xml:space="preserve">The services provided ensure that the client's vehicle prototypes adhere to the highest standards of engineering excellence, safety, and regulatory compliance required for operation in Israel.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has utilized advanced simulation tools and practical testing methodologies to validate the design integrity of the powertrain and chassis systems.</w:t>
      </w:r>
    </w:p>
    <w:p>
      <w:pPr>
        <w:pStyle w:val="BodyText"/>
      </w:pPr>
      <w:r>
        <w:t xml:space="preserve">All intellectual property rights regarding the specific modifications and optimizations detailed in this invoice remain the property of the client upon full payment of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. The</w:t>
      </w:r>
      <w:r>
        <w:t xml:space="preserve"> </w:t>
      </w:r>
      <w:r>
        <w:rPr>
          <w:bCs/>
          <w:b/>
        </w:rPr>
        <w:t xml:space="preserve">Automotive Engineer</w:t>
      </w:r>
      <w:r>
        <w:t xml:space="preserve"> </w:t>
      </w:r>
      <w:r>
        <w:t xml:space="preserve">retains the right to use anonymized data for portfolio and research purposes.</w:t>
      </w:r>
    </w:p>
    <w:p>
      <w:pPr>
        <w:pStyle w:val="BodyText"/>
      </w:pPr>
      <w:r>
        <w:t xml:space="preserve">If you have any questions regarding 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or the engineering services provided, please contact the undersigned directly. We appreciate your business and look forward to continuing our collaboration in the automotive sector in</w:t>
      </w:r>
      <w:r>
        <w:t xml:space="preserve"> </w:t>
      </w:r>
      <w:r>
        <w:rPr>
          <w:bCs/>
          <w:b/>
        </w:rPr>
        <w:t xml:space="preserve">Israel Jerusalem</w:t>
      </w:r>
      <w:r>
        <w:t xml:space="preserve">.</w:t>
      </w:r>
    </w:p>
    <w:bookmarkEnd w:id="25"/>
    <w:p>
      <w:pPr>
        <w:pStyle w:val="BodyText"/>
      </w:pPr>
      <w:r>
        <w:t xml:space="preserve">This is a computer-generated document and does not require a physical signature.</w:t>
      </w:r>
      <w:r>
        <w:br/>
      </w:r>
      <w:r>
        <w:t xml:space="preserve">Jerusalem Advanced Automotive Engineering © 2023. All Rights Reserved.</w:t>
      </w:r>
      <w:r>
        <w:br/>
      </w:r>
      <w:r>
        <w:t xml:space="preserve">Registered in Jerusalem, Israel.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Automotive Engineering Services</dc:title>
  <dc:creator/>
  <dc:language>en</dc:language>
  <cp:keywords/>
  <dcterms:created xsi:type="dcterms:W3CDTF">2026-10-10T06:44:31Z</dcterms:created>
  <dcterms:modified xsi:type="dcterms:W3CDTF">2026-10-10T06:44:31Z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