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5e475567d535fa27b0ab05c0baf417935fc70dd"/>
    <w:p>
      <w:pPr>
        <w:pStyle w:val="Heading1"/>
      </w:pPr>
      <w:r>
        <w:t xml:space="preserve">Neapolitan Automotive Engineering Solutions</w:t>
      </w:r>
    </w:p>
    <w:p>
      <w:pPr>
        <w:pStyle w:val="FirstParagraph"/>
      </w:pPr>
      <w:r>
        <w:t xml:space="preserve">Via Toledo, 255, 80134 Naples, Italy</w:t>
      </w:r>
    </w:p>
    <w:p>
      <w:pPr>
        <w:pStyle w:val="BodyText"/>
      </w:pPr>
      <w:r>
        <w:t xml:space="preserve">P.IVA / CF: IT01234567890</w:t>
      </w:r>
    </w:p>
    <w:p>
      <w:pPr>
        <w:pStyle w:val="BodyText"/>
      </w:pPr>
      <w:r>
        <w:t xml:space="preserve">Email: billing@naples-auto-eng.it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bookmarkEnd w:id="21"/>
    <w:bookmarkStart w:id="22" w:name="bill-to"/>
    <w:p>
      <w:pPr>
        <w:pStyle w:val="Heading3"/>
      </w:pPr>
      <w:r>
        <w:t xml:space="preserve">Bill To:</w:t>
      </w:r>
    </w:p>
    <w:p>
      <w:pPr>
        <w:pStyle w:val="FirstParagraph"/>
      </w:pPr>
      <w:r>
        <w:rPr>
          <w:bCs/>
          <w:b/>
        </w:rPr>
        <w:t xml:space="preserve">Advanced Mobility Systems S.p.A.</w:t>
      </w:r>
    </w:p>
    <w:p>
      <w:pPr>
        <w:pStyle w:val="BodyText"/>
      </w:pPr>
      <w:r>
        <w:t xml:space="preserve">Via Acton, 38, 80131 Naples, Italy</w:t>
      </w:r>
    </w:p>
    <w:p>
      <w:pPr>
        <w:pStyle w:val="BodyText"/>
      </w:pPr>
      <w:r>
        <w:t xml:space="preserve">P.IVA: IT98765432100</w:t>
      </w:r>
    </w:p>
    <w:p>
      <w:pPr>
        <w:pStyle w:val="BodyText"/>
      </w:pPr>
      <w:r>
        <w:t xml:space="preserve">Attn: Procurement Department</w:t>
      </w:r>
    </w:p>
    <w:bookmarkEnd w:id="22"/>
    <w:bookmarkStart w:id="23" w:name="payment-details"/>
    <w:p>
      <w:pPr>
        <w:pStyle w:val="Heading3"/>
      </w:pPr>
      <w:r>
        <w:t xml:space="preserve">Payment Details:</w:t>
      </w:r>
    </w:p>
    <w:p>
      <w:pPr>
        <w:pStyle w:val="FirstParagraph"/>
      </w:pPr>
      <w:r>
        <w:rPr>
          <w:bCs/>
          <w:b/>
        </w:rPr>
        <w:t xml:space="preserve">Due Date:</w:t>
      </w:r>
      <w:r>
        <w:t xml:space="preserve"> </w:t>
      </w:r>
      <w:r>
        <w:t xml:space="preserve">November 23, 2023 (30 Days)</w:t>
      </w:r>
    </w:p>
    <w:p>
      <w:pPr>
        <w:pStyle w:val="BodyText"/>
      </w:pPr>
      <w:r>
        <w:rPr>
          <w:bCs/>
          <w:b/>
        </w:rPr>
        <w:t xml:space="preserve">Bank:</w:t>
      </w:r>
      <w:r>
        <w:t xml:space="preserve"> </w:t>
      </w:r>
      <w:r>
        <w:t xml:space="preserve">Banca Intesa Sanpaolo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BCITITMM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Automotive Engineer Consultation: Powertrain Optimization</w:t>
            </w:r>
            <w:r>
              <w:br/>
            </w:r>
            <w:r>
              <w:t xml:space="preserve">Comprehensive analysis of internal combustion engine efficiency for the new Naples-based prototype. Includes thermodynamic cycle simulation and fuel injection mapping adjustments.</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Chassis Dynamics and Suspension Tuning</w:t>
            </w:r>
            <w:r>
              <w:br/>
            </w:r>
            <w:r>
              <w:t xml:space="preserve">On-site testing at the Naples proving grounds. Calibration of adaptive suspension systems to meet EU safety standards and improve handling on urban terrain.</w:t>
            </w:r>
          </w:p>
        </w:tc>
        <w:tc>
          <w:tcPr/>
          <w:p>
            <w:pPr>
              <w:pStyle w:val="Compact"/>
              <w:jc w:val="left"/>
            </w:pPr>
            <w:r>
              <w:t xml:space="preserve">25.0</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EV Battery Management System (BMS) Integration</w:t>
            </w:r>
            <w:r>
              <w:br/>
            </w:r>
            <w:r>
              <w:t xml:space="preserve">Software architecture design for high-voltage battery packs. Ensuring thermal management compliance with Italian environmental regulations.</w:t>
            </w:r>
          </w:p>
        </w:tc>
        <w:tc>
          <w:tcPr/>
          <w:p>
            <w:pPr>
              <w:pStyle w:val="Compact"/>
              <w:jc w:val="left"/>
            </w:pPr>
            <w:r>
              <w:t xml:space="preserve">30.0</w:t>
            </w:r>
          </w:p>
        </w:tc>
        <w:tc>
          <w:tcPr/>
          <w:p>
            <w:pPr>
              <w:pStyle w:val="Compact"/>
              <w:jc w:val="left"/>
            </w:pPr>
            <w:r>
              <w:t xml:space="preserve">135.00</w:t>
            </w:r>
          </w:p>
        </w:tc>
        <w:tc>
          <w:tcPr/>
          <w:p>
            <w:pPr>
              <w:pStyle w:val="Compact"/>
              <w:jc w:val="left"/>
            </w:pPr>
            <w:r>
              <w:t xml:space="preserve">4,050.00</w:t>
            </w:r>
          </w:p>
        </w:tc>
      </w:tr>
      <w:tr>
        <w:tc>
          <w:tcPr/>
          <w:p>
            <w:pPr>
              <w:pStyle w:val="Compact"/>
              <w:jc w:val="left"/>
            </w:pPr>
            <w:r>
              <w:t xml:space="preserve">4</w:t>
            </w:r>
          </w:p>
        </w:tc>
        <w:tc>
          <w:tcPr/>
          <w:p>
            <w:pPr>
              <w:pStyle w:val="Compact"/>
              <w:jc w:val="left"/>
            </w:pPr>
            <w:r>
              <w:rPr>
                <w:bCs/>
                <w:b/>
              </w:rPr>
              <w:t xml:space="preserve">Regulatory Compliance Audit (UN/ECE Regulations)</w:t>
            </w:r>
            <w:r>
              <w:br/>
            </w:r>
            <w:r>
              <w:t xml:space="preserve">Review of vehicle documentation to ensure full compliance with European and Italian automotive laws prior to market release in Naples.</w:t>
            </w:r>
          </w:p>
        </w:tc>
        <w:tc>
          <w:tcPr/>
          <w:p>
            <w:pPr>
              <w:pStyle w:val="Compact"/>
              <w:jc w:val="left"/>
            </w:pPr>
            <w:r>
              <w:t xml:space="preserve">15.0</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5</w:t>
            </w:r>
          </w:p>
        </w:tc>
        <w:tc>
          <w:tcPr/>
          <w:p>
            <w:pPr>
              <w:pStyle w:val="Compact"/>
              <w:jc w:val="left"/>
            </w:pPr>
            <w:r>
              <w:rPr>
                <w:bCs/>
                <w:b/>
              </w:rPr>
              <w:t xml:space="preserve">Technical Reporting and CAD Documentation</w:t>
            </w:r>
            <w:r>
              <w:br/>
            </w:r>
            <w:r>
              <w:t xml:space="preserve">Final delivery of engineering schematics, stress analysis reports, and manufacturing guidelines for the assembly line.</w:t>
            </w:r>
          </w:p>
        </w:tc>
        <w:tc>
          <w:tcPr/>
          <w:p>
            <w:pPr>
              <w:pStyle w:val="Compact"/>
              <w:jc w:val="left"/>
            </w:pPr>
            <w:r>
              <w:t xml:space="preserve">1 Flat</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15,000.00 EUR</w:t>
      </w:r>
    </w:p>
    <w:p>
      <w:pPr>
        <w:pStyle w:val="BodyText"/>
      </w:pPr>
      <w:r>
        <w:t xml:space="preserve">VAT (IVA 22%):</w:t>
      </w:r>
      <w:r>
        <w:t xml:space="preserve"> </w:t>
      </w:r>
      <w:r>
        <w:t xml:space="preserve">3,300.00 EUR</w:t>
      </w:r>
    </w:p>
    <w:p>
      <w:pPr>
        <w:pStyle w:val="BodyText"/>
      </w:pPr>
      <w:r>
        <w:t xml:space="preserve">TOTAL DUE:</w:t>
      </w:r>
      <w:r>
        <w:t xml:space="preserve"> </w:t>
      </w:r>
      <w:r>
        <w:t xml:space="preserve">18,300.00 EUR</w:t>
      </w:r>
    </w:p>
    <w:bookmarkStart w:id="24" w:name="terms-and-conditions"/>
    <w:p>
      <w:pPr>
        <w:pStyle w:val="Heading4"/>
      </w:pPr>
      <w:r>
        <w:t xml:space="preserve">Terms and Conditions</w:t>
      </w:r>
    </w:p>
    <w:p>
      <w:pPr>
        <w:pStyle w:val="FirstParagraph"/>
      </w:pPr>
      <w:r>
        <w:t xml:space="preserve">This Invoice represents the final settlement for the Automotive Engineer services rendered by Neapolitan Automotive Engineering Solutions to Advanced Mobility Systems S.p.A. in Naples, Italy. Payment is due within 30 days of the invoice date. Late payments may incur interest charges in accordance with Italian Law No. 191/2010.</w:t>
      </w:r>
    </w:p>
    <w:p>
      <w:pPr>
        <w:pStyle w:val="BodyText"/>
      </w:pPr>
      <w:r>
        <w:t xml:space="preserve">All engineering data, CAD files, and proprietary algorithms provided under this invoice remain the intellectual property of Neapolitan Automotive Engineering Solutions until full payment is received. The services described herein were performed in strict adherence to the technical specifications agreed upon in the contract dated September 1, 2023.</w:t>
      </w:r>
    </w:p>
    <w:p>
      <w:pPr>
        <w:pStyle w:val="BodyText"/>
      </w:pPr>
      <w:r>
        <w:t xml:space="preserve">Please reference the Invoice Number INV-2023-10-042 in all correspondence and bank transfers. For any discrepancies regarding the hours logged or the scope of the Automotive Engineer tasks, please contact our billing department within 7 days of receipt.</w:t>
      </w:r>
    </w:p>
    <w:p>
      <w:pPr>
        <w:pStyle w:val="BodyText"/>
      </w:pPr>
      <w:r>
        <w:rPr>
          <w:bCs/>
          <w:b/>
        </w:rPr>
        <w:t xml:space="preserve">Banking Information Reminder:</w:t>
      </w:r>
      <w:r>
        <w:br/>
      </w:r>
      <w:r>
        <w:t xml:space="preserve">Beneficiary: Neapolitan Automotive Engineering Solutions</w:t>
      </w:r>
      <w:r>
        <w:br/>
      </w:r>
      <w:r>
        <w:t xml:space="preserve">IBAN: IT60 X054 2811 1010 0000 0123 456</w:t>
      </w:r>
      <w:r>
        <w:br/>
      </w:r>
      <w:r>
        <w:t xml:space="preserve">BIC: BCITITMM</w:t>
      </w:r>
      <w:r>
        <w:br/>
      </w:r>
      <w:r>
        <w:t xml:space="preserve">Bank Address: Via dei Mille, 1, 80121 Naples, Italy</w:t>
      </w:r>
    </w:p>
    <w:bookmarkEnd w:id="24"/>
    <w:p>
      <w:pPr>
        <w:pStyle w:val="BodyText"/>
      </w:pPr>
      <w:r>
        <w:t xml:space="preserve">Neapolitan Automotive Engineering Solutions | P.IVA IT01234567890 | Registered Office: Naples, Italy</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2026-10-10T06:14:08Z</dcterms:created>
  <dcterms:modified xsi:type="dcterms:W3CDTF">2026-10-10T06:14:08Z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