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advanced-automotive-engineering"/>
    <w:p>
      <w:pPr>
        <w:pStyle w:val="Heading1"/>
      </w:pPr>
      <w:r>
        <w:t xml:space="preserve">Kyoto Advanced Automotive Engineering</w:t>
      </w:r>
    </w:p>
    <w:p>
      <w:pPr>
        <w:pStyle w:val="FirstParagraph"/>
      </w:pPr>
      <w:r>
        <w:t xml:space="preserve">Specialized Automotive Engineering Solutions</w:t>
      </w:r>
    </w:p>
    <w:p>
      <w:pPr>
        <w:pStyle w:val="BodyText"/>
      </w:pPr>
      <w:r>
        <w:t xml:space="preserve">123 Innovation District, Sakyo-ku</w:t>
      </w:r>
    </w:p>
    <w:p>
      <w:pPr>
        <w:pStyle w:val="BodyText"/>
      </w:pPr>
      <w:r>
        <w:t xml:space="preserve">Kyoto, Japan 606-8501</w:t>
      </w:r>
    </w:p>
    <w:p>
      <w:pPr>
        <w:pStyle w:val="BodyText"/>
      </w:pPr>
      <w:r>
        <w:t xml:space="preserve">Tel: +81-75-555-0199 | Email: billing@kyoto-auto-eng.jp</w:t>
      </w:r>
    </w:p>
    <w:p>
      <w:pPr>
        <w:pStyle w:val="BodyText"/>
      </w:pPr>
      <w:r>
        <w:t xml:space="preserve">Corporate Number: 701000100123456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Reference: KYO-AE-2023-089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Mobility Systems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456 Tech Park, Fushimi-ku</w:t>
      </w:r>
    </w:p>
    <w:p>
      <w:pPr>
        <w:pStyle w:val="BodyText"/>
      </w:pPr>
      <w:r>
        <w:t xml:space="preserve">Kyoto, Japan 612-0001</w:t>
      </w:r>
    </w:p>
    <w:p>
      <w:pPr>
        <w:pStyle w:val="BodyText"/>
      </w:pPr>
      <w:r>
        <w:t xml:space="preserve">Japan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EV Powertrain Optimization - Phase II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September 30,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Senior Systems Analysis</w:t>
            </w:r>
            <w:r>
              <w:br/>
            </w:r>
            <w:r>
              <w:t xml:space="preserve">Comprehensive analysis of electric vehicle powertrain efficiency within the Kyoto manufacturing facility. This includes thermal management simulation and battery integration protocols tailored for Japanese regulatory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¥2,220,000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Chassis Dynamics Testing</w:t>
            </w:r>
            <w:r>
              <w:br/>
            </w:r>
            <w:r>
              <w:t xml:space="preserve">On-site vehicle dynamics testing and calibration performed at the Kyoto test track. Includes suspension tuning for urban driving conditions specific to Kyoto's topography and road infrastructure.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¥880,000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- ADAS Integration Consulting</w:t>
            </w:r>
            <w:r>
              <w:br/>
            </w:r>
            <w:r>
              <w:t xml:space="preserve">Consultation on Advanced Driver Assistance Systems (ADAS) compliance with Japanese Ministry of Land, Infrastructure, Transport and Tourism (MLIT)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Engineering Documentation &amp; Reporting</w:t>
            </w:r>
            <w:r>
              <w:br/>
            </w:r>
            <w:r>
              <w:t xml:space="preserve">Preparation of detailed technical reports, CAD schematics, and compliance documentation for the automotive engineering project executed in Japan Kyoto.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Travel &amp; Logistics (Kyoto Region)</w:t>
            </w:r>
            <w:r>
              <w:br/>
            </w:r>
            <w:r>
              <w:t xml:space="preserve">Reimbursement for travel between client sites and engineering labs within the Kyoto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¥4,120,000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¥412,000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¥4,532,000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Please reference Invoice Number KYO-AE-2023-089 on all payments.</w:t>
      </w:r>
    </w:p>
    <w:p>
      <w:pPr>
        <w:pStyle w:val="BodyText"/>
      </w:pPr>
      <w:r>
        <w:t xml:space="preserve">2. All services provided by our Automotive Engineer team are guaranteed to meet the highest standards of Japanese automotive engineering excellence.</w:t>
      </w:r>
    </w:p>
    <w:p>
      <w:pPr>
        <w:pStyle w:val="BodyText"/>
      </w:pPr>
      <w:r>
        <w:t xml:space="preserve">3. Late payments will incur a penalty interest rate of 1.5% per month on the outstanding balance.</w:t>
      </w:r>
    </w:p>
    <w:p>
      <w:pPr>
        <w:pStyle w:val="BodyText"/>
      </w:pPr>
      <w:r>
        <w:t xml:space="preserve">4. This invoice covers professional engineering services rendered in Japan Kyoto. Any additional services requested outside the scope of this agreement will be billed separately.</w:t>
      </w:r>
    </w:p>
    <w:p>
      <w:pPr>
        <w:pStyle w:val="BodyText"/>
      </w:pPr>
      <w:r>
        <w:t xml:space="preserve">5. Please ensure that the consumption tax is calculated correctly according to current Japanese tax laws.</w:t>
      </w:r>
    </w:p>
    <w:p>
      <w:pPr>
        <w:pStyle w:val="BodyText"/>
      </w:pPr>
      <w:r>
        <w:t xml:space="preserve">6. For any disputes regarding this invoice, please contact our billing department within 14 days of receipt.</w:t>
      </w:r>
    </w:p>
    <w:bookmarkEnd w:id="24"/>
    <w:bookmarkStart w:id="25" w:name="bank-transfer-details"/>
    <w:p>
      <w:pPr>
        <w:pStyle w:val="Heading4"/>
      </w:pPr>
      <w:r>
        <w:t xml:space="preserve">Bank Transfer Details: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Mizuho Bank, Ltd.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Kyoto Sakyo Branch</w:t>
      </w:r>
    </w:p>
    <w:p>
      <w:pPr>
        <w:pStyle w:val="BodyText"/>
      </w:pPr>
      <w:r>
        <w:rPr>
          <w:bCs/>
          <w:b/>
        </w:rPr>
        <w:t xml:space="preserve">Account Type:</w:t>
      </w:r>
      <w:r>
        <w:t xml:space="preserve"> </w:t>
      </w:r>
      <w:r>
        <w:t xml:space="preserve">Ordinary Account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Kyoto Advanced Automotive Engineering Co., Ltd.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MHCBJPJT</w:t>
      </w:r>
    </w:p>
    <w:bookmarkEnd w:id="25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Takeshi Yamamoto</w:t>
      </w:r>
    </w:p>
    <w:p>
      <w:pPr>
        <w:pStyle w:val="BodyText"/>
      </w:pPr>
      <w:r>
        <w:t xml:space="preserve">Chief Automotive Engineer</w:t>
      </w:r>
    </w:p>
    <w:p>
      <w:pPr>
        <w:pStyle w:val="BodyText"/>
      </w:pPr>
      <w: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__________________________</w:t>
      </w:r>
    </w:p>
    <w:p>
      <w:pPr>
        <w:pStyle w:val="BodyText"/>
      </w:pPr>
      <w:r>
        <w:t xml:space="preserve">Thank you for choosing Kyoto Advanced Automotive Engineering for your automotive engineering needs in Japan Kyoto.</w:t>
      </w:r>
    </w:p>
    <w:p>
      <w:pPr>
        <w:pStyle w:val="BodyText"/>
      </w:pPr>
      <w:r>
        <w:t xml:space="preserve">This document is a valid invoice for tax and accounting purposes.</w:t>
      </w:r>
    </w:p>
    <w:p>
      <w:pPr>
        <w:pStyle w:val="BodyText"/>
      </w:pPr>
      <w:r>
        <w:t xml:space="preserve">© 2023 Kyoto Advanced Automotive Engineering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 - Kyoto, Japan</dc:title>
  <dc:creator/>
  <dc:language>en</dc:language>
  <cp:keywords/>
  <dcterms:created xsi:type="dcterms:W3CDTF">2026-10-10T08:06:55Z</dcterms:created>
  <dcterms:modified xsi:type="dcterms:W3CDTF">2026-10-10T08:06:55Z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