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nairobi-auto-engineering-solutions-ltd."/>
    <w:p>
      <w:pPr>
        <w:pStyle w:val="Heading1"/>
      </w:pPr>
      <w:r>
        <w:t xml:space="preserve">NAIROBI AUTO ENGINEERING SOLUTIONS LTD.</w:t>
      </w:r>
    </w:p>
    <w:p>
      <w:pPr>
        <w:pStyle w:val="FirstParagraph"/>
      </w:pPr>
      <w:r>
        <w:rPr>
          <w:bCs/>
          <w:b/>
        </w:rPr>
        <w:t xml:space="preserve">Professional Automotive Engineering Services</w:t>
      </w:r>
    </w:p>
    <w:p>
      <w:pPr>
        <w:pStyle w:val="BodyText"/>
      </w:pPr>
      <w:r>
        <w:t xml:space="preserve">P.O. Box 45678 - 00100</w:t>
      </w:r>
    </w:p>
    <w:p>
      <w:pPr>
        <w:pStyle w:val="BodyText"/>
      </w:pPr>
      <w:r>
        <w:t xml:space="preserve">Westlands Business Park, 4th Floor</w:t>
      </w:r>
    </w:p>
    <w:p>
      <w:pPr>
        <w:pStyle w:val="BodyText"/>
      </w:pPr>
      <w:r>
        <w:t xml:space="preserve">Waiyaki Way, Nairobi, Kenya</w:t>
      </w:r>
    </w:p>
    <w:p>
      <w:pPr>
        <w:pStyle w:val="BodyText"/>
      </w:pPr>
      <w:r>
        <w:t xml:space="preserve">Tel: +254 700 123 456 | Email: billing@nairobiautoeng.co.ke</w:t>
      </w:r>
    </w:p>
    <w:p>
      <w:pPr>
        <w:pStyle w:val="BodyText"/>
      </w:pPr>
      <w:r>
        <w:t xml:space="preserve">KRA PIN: P051234567Z</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NAE-2023-0892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Terms:</w:t>
      </w:r>
      <w:r>
        <w:t xml:space="preserve"> </w:t>
      </w:r>
      <w:r>
        <w:t xml:space="preserve">Net 14 Days</w:t>
      </w:r>
    </w:p>
    <w:bookmarkEnd w:id="21"/>
    <w:bookmarkStart w:id="22" w:name="bill-to"/>
    <w:p>
      <w:pPr>
        <w:pStyle w:val="Heading3"/>
      </w:pPr>
      <w:r>
        <w:t xml:space="preserve">Bill To:</w:t>
      </w:r>
    </w:p>
    <w:p>
      <w:pPr>
        <w:pStyle w:val="FirstParagraph"/>
      </w:pPr>
      <w:r>
        <w:rPr>
          <w:bCs/>
          <w:b/>
        </w:rPr>
        <w:t xml:space="preserve">Safari Logistics &amp; Transport Ltd.</w:t>
      </w:r>
    </w:p>
    <w:p>
      <w:pPr>
        <w:pStyle w:val="BodyText"/>
      </w:pPr>
      <w:r>
        <w:t xml:space="preserve">Attn: Mr. James Kamau (Fleet Manager)</w:t>
      </w:r>
    </w:p>
    <w:p>
      <w:pPr>
        <w:pStyle w:val="BodyText"/>
      </w:pPr>
      <w:r>
        <w:t xml:space="preserve">Industrial Area, Off Mombasa Road</w:t>
      </w:r>
    </w:p>
    <w:p>
      <w:pPr>
        <w:pStyle w:val="BodyText"/>
      </w:pPr>
      <w:r>
        <w:t xml:space="preserve">Nairobi, Kenya</w:t>
      </w:r>
    </w:p>
    <w:p>
      <w:pPr>
        <w:pStyle w:val="BodyText"/>
      </w:pPr>
      <w:r>
        <w:t xml:space="preserve">KRA PIN: P123456789K</w:t>
      </w:r>
    </w:p>
    <w:bookmarkEnd w:id="22"/>
    <w:bookmarkStart w:id="23" w:name="project-location"/>
    <w:p>
      <w:pPr>
        <w:pStyle w:val="Heading3"/>
      </w:pPr>
      <w:r>
        <w:t xml:space="preserve">Project Location:</w:t>
      </w:r>
    </w:p>
    <w:p>
      <w:pPr>
        <w:pStyle w:val="FirstParagraph"/>
      </w:pPr>
      <w:r>
        <w:rPr>
          <w:bCs/>
          <w:b/>
        </w:rPr>
        <w:t xml:space="preserve">Central Maintenance Hub</w:t>
      </w:r>
    </w:p>
    <w:p>
      <w:pPr>
        <w:pStyle w:val="BodyText"/>
      </w:pPr>
      <w:r>
        <w:t xml:space="preserve">Thika Road Industrial Estate</w:t>
      </w:r>
    </w:p>
    <w:p>
      <w:pPr>
        <w:pStyle w:val="BodyText"/>
      </w:pPr>
      <w:r>
        <w:t xml:space="preserve">Nairobi, Kenya</w:t>
      </w:r>
    </w:p>
    <w:p>
      <w:pPr>
        <w:pStyle w:val="BodyText"/>
      </w:pPr>
      <w:r>
        <w:rPr>
          <w:bCs/>
          <w:b/>
        </w:rPr>
        <w:t xml:space="preserve">Project Ref:</w:t>
      </w:r>
      <w:r>
        <w:t xml:space="preserve"> </w:t>
      </w:r>
      <w:r>
        <w:t xml:space="preserve">FL-MAINT-2023-Q4</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Automotive Engineering Services</w:t>
            </w:r>
          </w:p>
        </w:tc>
        <w:tc>
          <w:tcPr/>
          <w:p>
            <w:pPr>
              <w:pStyle w:val="Compact"/>
              <w:jc w:val="left"/>
            </w:pPr>
            <w:r>
              <w:t xml:space="preserve">Hours/Qty</w:t>
            </w:r>
          </w:p>
        </w:tc>
        <w:tc>
          <w:tcPr/>
          <w:p>
            <w:pPr>
              <w:pStyle w:val="Compact"/>
              <w:jc w:val="left"/>
            </w:pPr>
            <w:r>
              <w:t xml:space="preserve">Rate (KES)</w:t>
            </w:r>
          </w:p>
        </w:tc>
        <w:tc>
          <w:tcPr/>
          <w:p>
            <w:pPr>
              <w:pStyle w:val="Compact"/>
              <w:jc w:val="left"/>
            </w:pPr>
            <w:r>
              <w:t xml:space="preserve">Amount (KES)</w:t>
            </w:r>
          </w:p>
        </w:tc>
      </w:tr>
      <w:tr>
        <w:tc>
          <w:tcPr/>
          <w:p>
            <w:pPr>
              <w:pStyle w:val="Compact"/>
              <w:jc w:val="left"/>
            </w:pPr>
            <w:r>
              <w:t xml:space="preserve">1</w:t>
            </w:r>
          </w:p>
        </w:tc>
        <w:tc>
          <w:tcPr/>
          <w:p>
            <w:pPr>
              <w:pStyle w:val="Compact"/>
              <w:jc w:val="left"/>
            </w:pPr>
            <w:r>
              <w:rPr>
                <w:bCs/>
                <w:b/>
              </w:rPr>
              <w:t xml:space="preserve">Comprehensive Fleet Diagnostics &amp; Analysis</w:t>
            </w:r>
            <w:r>
              <w:br/>
            </w:r>
            <w:r>
              <w:t xml:space="preserve"> </w:t>
            </w:r>
            <w:r>
              <w:t xml:space="preserve">Detailed diagnostic assessment of 15 heavy-duty trucks using advanced OBD-II scanners and chassis dynamometers. Analysis of engine performance metrics, emission levels compliance with Kenya Bureau of Standards (KEBS), and identification of mechanical inefficiencies within the Nairobi operational environment.</w:t>
            </w:r>
            <w:r>
              <w:t xml:space="preserve"> </w:t>
            </w:r>
          </w:p>
        </w:tc>
        <w:tc>
          <w:tcPr/>
          <w:p>
            <w:pPr>
              <w:pStyle w:val="Compact"/>
              <w:jc w:val="left"/>
            </w:pPr>
            <w:r>
              <w:t xml:space="preserve">40</w:t>
            </w:r>
          </w:p>
        </w:tc>
        <w:tc>
          <w:tcPr/>
          <w:p>
            <w:pPr>
              <w:pStyle w:val="Compact"/>
              <w:jc w:val="left"/>
            </w:pPr>
            <w:r>
              <w:t xml:space="preserve">4,500.00</w:t>
            </w:r>
          </w:p>
        </w:tc>
        <w:tc>
          <w:tcPr/>
          <w:p>
            <w:pPr>
              <w:pStyle w:val="Compact"/>
              <w:jc w:val="left"/>
            </w:pPr>
            <w:r>
              <w:t xml:space="preserve">180,000.00</w:t>
            </w:r>
          </w:p>
        </w:tc>
      </w:tr>
      <w:tr>
        <w:tc>
          <w:tcPr/>
          <w:p>
            <w:pPr>
              <w:pStyle w:val="Compact"/>
              <w:jc w:val="left"/>
            </w:pPr>
            <w:r>
              <w:t xml:space="preserve">2</w:t>
            </w:r>
          </w:p>
        </w:tc>
        <w:tc>
          <w:tcPr/>
          <w:p>
            <w:pPr>
              <w:pStyle w:val="Compact"/>
              <w:jc w:val="left"/>
            </w:pPr>
            <w:r>
              <w:rPr>
                <w:bCs/>
                <w:b/>
              </w:rPr>
              <w:t xml:space="preserve">Engine Overhaul &amp; Performance Tuning</w:t>
            </w:r>
            <w:r>
              <w:br/>
            </w:r>
            <w:r>
              <w:t xml:space="preserve"> </w:t>
            </w:r>
            <w:r>
              <w:t xml:space="preserve">Complete disassembly, inspection, and reassembly of 3 Cummins ISBe engines. Replacement of worn piston rings, gaskets, and bearings. Precision calibration of fuel injection systems to optimize fuel efficiency and reduce carbon footprint, adhering to strict automotive engineering standards.</w:t>
            </w:r>
            <w:r>
              <w:t xml:space="preserve"> </w:t>
            </w:r>
          </w:p>
        </w:tc>
        <w:tc>
          <w:tcPr/>
          <w:p>
            <w:pPr>
              <w:pStyle w:val="Compact"/>
              <w:jc w:val="left"/>
            </w:pPr>
            <w:r>
              <w:t xml:space="preserve">3</w:t>
            </w:r>
          </w:p>
        </w:tc>
        <w:tc>
          <w:tcPr/>
          <w:p>
            <w:pPr>
              <w:pStyle w:val="Compact"/>
              <w:jc w:val="left"/>
            </w:pPr>
            <w:r>
              <w:t xml:space="preserve">120,000.00</w:t>
            </w:r>
          </w:p>
        </w:tc>
        <w:tc>
          <w:tcPr/>
          <w:p>
            <w:pPr>
              <w:pStyle w:val="Compact"/>
              <w:jc w:val="left"/>
            </w:pPr>
            <w:r>
              <w:t xml:space="preserve">360,000.00</w:t>
            </w:r>
          </w:p>
        </w:tc>
      </w:tr>
      <w:tr>
        <w:tc>
          <w:tcPr/>
          <w:p>
            <w:pPr>
              <w:pStyle w:val="Compact"/>
              <w:jc w:val="left"/>
            </w:pPr>
            <w:r>
              <w:t xml:space="preserve">3</w:t>
            </w:r>
          </w:p>
        </w:tc>
        <w:tc>
          <w:tcPr/>
          <w:p>
            <w:pPr>
              <w:pStyle w:val="Compact"/>
              <w:jc w:val="left"/>
            </w:pPr>
            <w:r>
              <w:rPr>
                <w:bCs/>
                <w:b/>
              </w:rPr>
              <w:t xml:space="preserve">Brake System Engineering &amp; Safety Audit</w:t>
            </w:r>
            <w:r>
              <w:br/>
            </w:r>
            <w:r>
              <w:t xml:space="preserve"> </w:t>
            </w:r>
            <w:r>
              <w:t xml:space="preserve">Engineering review of air brake systems across the fleet. Replacement of brake linings, drums, and air dryers. Pressure testing of air lines to ensure compliance with the National Transport and Safety Authority (NTSA) regulations for commercial vehicles operating in Nairobi.</w:t>
            </w:r>
            <w:r>
              <w:t xml:space="preserve"> </w:t>
            </w:r>
          </w:p>
        </w:tc>
        <w:tc>
          <w:tcPr/>
          <w:p>
            <w:pPr>
              <w:pStyle w:val="Compact"/>
              <w:jc w:val="left"/>
            </w:pPr>
            <w:r>
              <w:t xml:space="preserve">25</w:t>
            </w:r>
          </w:p>
        </w:tc>
        <w:tc>
          <w:tcPr/>
          <w:p>
            <w:pPr>
              <w:pStyle w:val="Compact"/>
              <w:jc w:val="left"/>
            </w:pPr>
            <w:r>
              <w:t xml:space="preserve">3,800.00</w:t>
            </w:r>
          </w:p>
        </w:tc>
        <w:tc>
          <w:tcPr/>
          <w:p>
            <w:pPr>
              <w:pStyle w:val="Compact"/>
              <w:jc w:val="left"/>
            </w:pPr>
            <w:r>
              <w:t xml:space="preserve">95,000.00</w:t>
            </w:r>
          </w:p>
        </w:tc>
      </w:tr>
      <w:tr>
        <w:tc>
          <w:tcPr/>
          <w:p>
            <w:pPr>
              <w:pStyle w:val="Compact"/>
              <w:jc w:val="left"/>
            </w:pPr>
            <w:r>
              <w:t xml:space="preserve">4</w:t>
            </w:r>
          </w:p>
        </w:tc>
        <w:tc>
          <w:tcPr/>
          <w:p>
            <w:pPr>
              <w:pStyle w:val="Compact"/>
              <w:jc w:val="left"/>
            </w:pPr>
            <w:r>
              <w:rPr>
                <w:bCs/>
                <w:b/>
              </w:rPr>
              <w:t xml:space="preserve">Electrical System Retrofit &amp; GPS Integration</w:t>
            </w:r>
            <w:r>
              <w:br/>
            </w:r>
            <w:r>
              <w:t xml:space="preserve"> </w:t>
            </w:r>
            <w:r>
              <w:t xml:space="preserve">Installation of advanced telematics and GPS tracking systems for real-time fleet monitoring. Rewiring of auxiliary power units to support new diagnostic tools. Ensuring electrical load balance and protection against voltage spikes common in urban traffic conditions.</w:t>
            </w:r>
            <w:r>
              <w:t xml:space="preserve"> </w:t>
            </w:r>
          </w:p>
        </w:tc>
        <w:tc>
          <w:tcPr/>
          <w:p>
            <w:pPr>
              <w:pStyle w:val="Compact"/>
              <w:jc w:val="left"/>
            </w:pPr>
            <w:r>
              <w:t xml:space="preserve">15</w:t>
            </w:r>
          </w:p>
        </w:tc>
        <w:tc>
          <w:tcPr/>
          <w:p>
            <w:pPr>
              <w:pStyle w:val="Compact"/>
              <w:jc w:val="left"/>
            </w:pPr>
            <w:r>
              <w:t xml:space="preserve">5,000.00</w:t>
            </w:r>
          </w:p>
        </w:tc>
        <w:tc>
          <w:tcPr/>
          <w:p>
            <w:pPr>
              <w:pStyle w:val="Compact"/>
              <w:jc w:val="left"/>
            </w:pPr>
            <w:r>
              <w:t xml:space="preserve">75,000.00</w:t>
            </w:r>
          </w:p>
        </w:tc>
      </w:tr>
      <w:tr>
        <w:tc>
          <w:tcPr/>
          <w:p>
            <w:pPr>
              <w:pStyle w:val="Compact"/>
              <w:jc w:val="left"/>
            </w:pPr>
            <w:r>
              <w:t xml:space="preserve">5</w:t>
            </w:r>
          </w:p>
        </w:tc>
        <w:tc>
          <w:tcPr/>
          <w:p>
            <w:pPr>
              <w:pStyle w:val="Compact"/>
              <w:jc w:val="left"/>
            </w:pPr>
            <w:r>
              <w:rPr>
                <w:bCs/>
                <w:b/>
              </w:rPr>
              <w:t xml:space="preserve">Technical Consultation &amp; Maintenance Strategy</w:t>
            </w:r>
            <w:r>
              <w:br/>
            </w:r>
            <w:r>
              <w:t xml:space="preserve"> </w:t>
            </w:r>
            <w:r>
              <w:t xml:space="preserve">Development of a preventive maintenance schedule tailored to the specific wear-and-tear patterns of vehicles operating on Nairobi's road network. Consultation on fuel-saving techniques and driver training protocols to extend vehicle lifespan.</w:t>
            </w:r>
            <w:r>
              <w:t xml:space="preserve"> </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bl>
    <w:p>
      <w:pPr>
        <w:pStyle w:val="BodyText"/>
      </w:pPr>
      <w:r>
        <w:t xml:space="preserve">Subtotal:</w:t>
      </w:r>
      <w:r>
        <w:t xml:space="preserve"> </w:t>
      </w:r>
      <w:r>
        <w:t xml:space="preserve">KES 755,000.00</w:t>
      </w:r>
    </w:p>
    <w:p>
      <w:pPr>
        <w:pStyle w:val="BodyText"/>
      </w:pPr>
      <w:r>
        <w:t xml:space="preserve">VAT (16%):</w:t>
      </w:r>
      <w:r>
        <w:t xml:space="preserve"> </w:t>
      </w:r>
      <w:r>
        <w:t xml:space="preserve">KES 120,800.00</w:t>
      </w:r>
    </w:p>
    <w:p>
      <w:pPr>
        <w:pStyle w:val="BodyText"/>
      </w:pPr>
      <w:r>
        <w:t xml:space="preserve">Discount (Early Payment):</w:t>
      </w:r>
      <w:r>
        <w:t xml:space="preserve"> </w:t>
      </w:r>
      <w:r>
        <w:t xml:space="preserve">- KES 0.00</w:t>
      </w:r>
    </w:p>
    <w:p>
      <w:pPr>
        <w:pStyle w:val="BodyText"/>
      </w:pPr>
      <w:r>
        <w:t xml:space="preserve">TOTAL DUE:</w:t>
      </w:r>
      <w:r>
        <w:t xml:space="preserve"> </w:t>
      </w:r>
      <w:r>
        <w:t xml:space="preserve">KES 875,800.00</w:t>
      </w:r>
    </w:p>
    <w:p>
      <w:pPr>
        <w:pStyle w:val="BodyText"/>
      </w:pPr>
      <w:r>
        <w:rPr>
          <w:iCs/>
          <w:i/>
        </w:rPr>
        <w:t xml:space="preserve">Amount in words: Eight Hundred Seventy-Five Thousand, Eight Hundred Kenya Shillings Only.</w:t>
      </w:r>
    </w:p>
    <w:bookmarkStart w:id="24" w:name="payment-instructions"/>
    <w:p>
      <w:pPr>
        <w:pStyle w:val="Heading3"/>
      </w:pPr>
      <w:r>
        <w:t xml:space="preserve">Payment Instructions</w:t>
      </w:r>
    </w:p>
    <w:p>
      <w:pPr>
        <w:pStyle w:val="FirstParagraph"/>
      </w:pPr>
      <w:r>
        <w:t xml:space="preserve">Please make payment via Mobile Money (M-Pesa) or Bank Transfer to the following accounts:</w:t>
      </w:r>
    </w:p>
    <w:p>
      <w:pPr>
        <w:pStyle w:val="BodyText"/>
      </w:pPr>
      <w:r>
        <w:rPr>
          <w:bCs/>
          <w:b/>
        </w:rPr>
        <w:t xml:space="preserve">Bank Name:</w:t>
      </w:r>
      <w:r>
        <w:t xml:space="preserve"> </w:t>
      </w:r>
      <w:r>
        <w:t xml:space="preserve">Equity Bank Kenya Ltd.</w:t>
      </w:r>
    </w:p>
    <w:p>
      <w:pPr>
        <w:pStyle w:val="BodyText"/>
      </w:pPr>
      <w:r>
        <w:rPr>
          <w:bCs/>
          <w:b/>
        </w:rPr>
        <w:t xml:space="preserve">Branch:</w:t>
      </w:r>
      <w:r>
        <w:t xml:space="preserve"> </w:t>
      </w:r>
      <w:r>
        <w:t xml:space="preserve">Westlands Branch, Nairobi</w:t>
      </w:r>
    </w:p>
    <w:p>
      <w:pPr>
        <w:pStyle w:val="BodyText"/>
      </w:pPr>
      <w:r>
        <w:rPr>
          <w:bCs/>
          <w:b/>
        </w:rPr>
        <w:t xml:space="preserve">Account Name:</w:t>
      </w:r>
      <w:r>
        <w:t xml:space="preserve"> </w:t>
      </w:r>
      <w:r>
        <w:t xml:space="preserve">Nairobi Auto Engineering Solutions Ltd.</w:t>
      </w:r>
    </w:p>
    <w:p>
      <w:pPr>
        <w:pStyle w:val="BodyText"/>
      </w:pPr>
      <w:r>
        <w:rPr>
          <w:bCs/>
          <w:b/>
        </w:rPr>
        <w:t xml:space="preserve">Account Number:</w:t>
      </w:r>
      <w:r>
        <w:t xml:space="preserve"> </w:t>
      </w:r>
      <w:r>
        <w:t xml:space="preserve">0123456789</w:t>
      </w:r>
    </w:p>
    <w:p>
      <w:pPr>
        <w:pStyle w:val="BodyText"/>
      </w:pPr>
      <w:r>
        <w:rPr>
          <w:bCs/>
          <w:b/>
        </w:rPr>
        <w:t xml:space="preserve">Sort Code:</w:t>
      </w:r>
      <w:r>
        <w:t xml:space="preserve"> </w:t>
      </w:r>
      <w:r>
        <w:t xml:space="preserve">220</w:t>
      </w:r>
    </w:p>
    <w:p>
      <w:pPr>
        <w:pStyle w:val="BodyText"/>
      </w:pPr>
      <w:r>
        <w:rPr>
          <w:bCs/>
          <w:b/>
        </w:rPr>
        <w:t xml:space="preserve">M-Pesa Paybill:</w:t>
      </w:r>
      <w:r>
        <w:t xml:space="preserve"> </w:t>
      </w:r>
      <w:r>
        <w:t xml:space="preserve">522522 | Account: NAE-0892</w:t>
      </w:r>
    </w:p>
    <w:p>
      <w:pPr>
        <w:pStyle w:val="BodyText"/>
      </w:pPr>
      <w:r>
        <w:rPr>
          <w:bCs/>
          <w:b/>
        </w:rPr>
        <w:t xml:space="preserve">Reference:</w:t>
      </w:r>
      <w:r>
        <w:t xml:space="preserve"> </w:t>
      </w:r>
      <w:r>
        <w:t xml:space="preserve">Please use Invoice Number NAE-2023-0892 as the payment reference.</w:t>
      </w:r>
    </w:p>
    <w:bookmarkEnd w:id="24"/>
    <w:bookmarkStart w:id="25" w:name="terms-and-conditions"/>
    <w:p>
      <w:pPr>
        <w:pStyle w:val="Heading3"/>
      </w:pPr>
      <w:r>
        <w:t xml:space="preserve">Terms and Conditions</w:t>
      </w:r>
    </w:p>
    <w:p>
      <w:pPr>
        <w:pStyle w:val="FirstParagraph"/>
      </w:pPr>
      <w:r>
        <w:t xml:space="preserve">1. Payment is due within 14 days of the invoice date. Late payments will incur a penalty of 2% per month.</w:t>
      </w:r>
    </w:p>
    <w:p>
      <w:pPr>
        <w:pStyle w:val="BodyText"/>
      </w:pPr>
      <w:r>
        <w:t xml:space="preserve">2. All automotive engineering services are performed in accordance with the standards set by the Engineers Board of Kenya (EBK).</w:t>
      </w:r>
    </w:p>
    <w:p>
      <w:pPr>
        <w:pStyle w:val="BodyText"/>
      </w:pPr>
      <w:r>
        <w:t xml:space="preserve">3. Warranty on labor is valid for 90 days from the date of service completion, excluding wear-and-tear items.</w:t>
      </w:r>
    </w:p>
    <w:p>
      <w:pPr>
        <w:pStyle w:val="BodyText"/>
      </w:pPr>
      <w:r>
        <w:t xml:space="preserve">4. This invoice is valid for tax purposes in Kenya. VAT is charged as per the Kenya Revenue Authority (KRA) regulations.</w:t>
      </w:r>
    </w:p>
    <w:p>
      <w:pPr>
        <w:pStyle w:val="BodyText"/>
      </w:pPr>
      <w:r>
        <w:t xml:space="preserve">5. Any disputes regarding this invoice must be raised in writing within 7 days of receipt.</w:t>
      </w:r>
    </w:p>
    <w:p>
      <w:pPr>
        <w:pStyle w:val="BodyText"/>
      </w:pPr>
      <w:r>
        <w:t xml:space="preserve">6. Ownership of replaced parts remains with Nairobi Auto Engineering Solutions Ltd. unless otherwise agreed.</w:t>
      </w:r>
    </w:p>
    <w:bookmarkEnd w:id="25"/>
    <w:p>
      <w:pPr>
        <w:pStyle w:val="BodyText"/>
      </w:pPr>
      <w:r>
        <w:rPr>
          <w:bCs/>
          <w:b/>
        </w:rPr>
        <w:t xml:space="preserve">Authorized By:</w:t>
      </w:r>
    </w:p>
    <w:p>
      <w:pPr>
        <w:pStyle w:val="BodyText"/>
      </w:pPr>
      <w:r>
        <w:t xml:space="preserve">Eng. David Ochieng</w:t>
      </w:r>
    </w:p>
    <w:p>
      <w:pPr>
        <w:pStyle w:val="BodyText"/>
      </w:pPr>
      <w:r>
        <w:t xml:space="preserve">Lead Automotive Engineer</w:t>
      </w:r>
    </w:p>
    <w:p>
      <w:pPr>
        <w:pStyle w:val="BodyText"/>
      </w:pPr>
      <w:r>
        <w:t xml:space="preserve">Nairobi Auto Engineering Solutions Ltd.</w:t>
      </w:r>
    </w:p>
    <w:p>
      <w:pPr>
        <w:pStyle w:val="BodyText"/>
      </w:pPr>
      <w:r>
        <w:rPr>
          <w:bCs/>
          <w:b/>
        </w:rPr>
        <w:t xml:space="preserve">Received By:</w:t>
      </w:r>
    </w:p>
    <w:p>
      <w:pPr>
        <w:pStyle w:val="BodyText"/>
      </w:pPr>
      <w:r>
        <w:t xml:space="preserve">__________________________</w:t>
      </w:r>
    </w:p>
    <w:p>
      <w:pPr>
        <w:pStyle w:val="BodyText"/>
      </w:pPr>
      <w:r>
        <w:t xml:space="preserve">Name &amp; Signature</w:t>
      </w:r>
    </w:p>
    <w:p>
      <w:pPr>
        <w:pStyle w:val="BodyText"/>
      </w:pPr>
      <w:r>
        <w:t xml:space="preserve">Date: _______________</w:t>
      </w:r>
    </w:p>
    <w:p>
      <w:pPr>
        <w:pStyle w:val="BodyText"/>
      </w:pPr>
      <w:r>
        <w:t xml:space="preserve">Thank you for choosing Nairobi Auto Engineering Solutions Ltd. for your automotive needs.</w:t>
      </w:r>
    </w:p>
    <w:p>
      <w:pPr>
        <w:pStyle w:val="BodyText"/>
      </w:pPr>
      <w:r>
        <w:t xml:space="preserve">Registered in Kenya | Reg. No: CV-2015-98765 | KRA PIN: P051234567Z</w:t>
      </w:r>
    </w:p>
    <w:p>
      <w:pPr>
        <w:pStyle w:val="BodyText"/>
      </w:pPr>
      <w:r>
        <w:t xml:space="preserve">This is a computer-generated invoice and does not require a physical stamp.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2026-10-10T07:21:15Z</dcterms:created>
  <dcterms:modified xsi:type="dcterms:W3CDTF">2026-10-10T07:21:15Z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