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autotech-engineering-solutions"/>
    <w:p>
      <w:pPr>
        <w:pStyle w:val="Heading1"/>
      </w:pPr>
      <w:r>
        <w:t xml:space="preserve">AutoTech Engineering Solutions</w:t>
      </w:r>
    </w:p>
    <w:p>
      <w:pPr>
        <w:pStyle w:val="FirstParagraph"/>
      </w:pPr>
      <w:r>
        <w:rPr>
          <w:bCs/>
          <w:b/>
        </w:rPr>
        <w:t xml:space="preserve">Specialized Automotive Engineering Services</w:t>
      </w:r>
    </w:p>
    <w:p>
      <w:pPr>
        <w:pStyle w:val="BodyText"/>
      </w:pPr>
      <w:r>
        <w:t xml:space="preserve">Av. Insurgentes Sur 1602, Col. Actipan</w:t>
      </w:r>
    </w:p>
    <w:p>
      <w:pPr>
        <w:pStyle w:val="BodyText"/>
      </w:pPr>
      <w:r>
        <w:t xml:space="preserve">Benito Juárez, Mexico City, CP 03230</w:t>
      </w:r>
    </w:p>
    <w:p>
      <w:pPr>
        <w:pStyle w:val="BodyText"/>
      </w:pPr>
      <w:r>
        <w:t xml:space="preserve">Mexico</w:t>
      </w:r>
    </w:p>
    <w:p>
      <w:pPr>
        <w:pStyle w:val="BodyText"/>
      </w:pPr>
      <w:r>
        <w:t xml:space="preserve">Email: billing@autotech-mexico.com</w:t>
      </w:r>
    </w:p>
    <w:p>
      <w:pPr>
        <w:pStyle w:val="BodyText"/>
      </w:pPr>
      <w:r>
        <w:t xml:space="preserve">Phone: +52 (55) 1234-5678</w:t>
      </w:r>
    </w:p>
    <w:p>
      <w:pPr>
        <w:pStyle w:val="BodyText"/>
      </w:pPr>
      <w:r>
        <w:t xml:space="preserve">RFC: ATE-850101-XYZ</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INV-MX-2023-089</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Global Motors Manufacturing S.A. de C.V.</w:t>
      </w:r>
    </w:p>
    <w:p>
      <w:pPr>
        <w:pStyle w:val="BodyText"/>
      </w:pPr>
      <w:r>
        <w:t xml:space="preserve">Attn: Procurement Department</w:t>
      </w:r>
    </w:p>
    <w:p>
      <w:pPr>
        <w:pStyle w:val="BodyText"/>
      </w:pPr>
      <w:r>
        <w:t xml:space="preserve">Parque Industrial Vallejo, Manzana 15</w:t>
      </w:r>
    </w:p>
    <w:p>
      <w:pPr>
        <w:pStyle w:val="BodyText"/>
      </w:pPr>
      <w:r>
        <w:t xml:space="preserve">Iztacalco, Mexico City, CP 09810</w:t>
      </w:r>
    </w:p>
    <w:p>
      <w:pPr>
        <w:pStyle w:val="BodyText"/>
      </w:pPr>
      <w:r>
        <w:t xml:space="preserve">Mexico</w:t>
      </w:r>
    </w:p>
    <w:p>
      <w:pPr>
        <w:pStyle w:val="BodyText"/>
      </w:pPr>
      <w:r>
        <w:t xml:space="preserve">RFC: GMM-900515-ABC</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EV Powertrain Optimization &amp; Safety Compliance</w:t>
      </w:r>
    </w:p>
    <w:p>
      <w:pPr>
        <w:pStyle w:val="BodyText"/>
      </w:pPr>
      <w:r>
        <w:rPr>
          <w:bCs/>
          <w:b/>
        </w:rPr>
        <w:t xml:space="preserve">Location:</w:t>
      </w:r>
      <w:r>
        <w:t xml:space="preserve"> </w:t>
      </w:r>
      <w:r>
        <w:t xml:space="preserve">Mexico City, Mexico</w:t>
      </w:r>
    </w:p>
    <w:p>
      <w:pPr>
        <w:pStyle w:val="BodyText"/>
      </w:pPr>
      <w:r>
        <w:rPr>
          <w:bCs/>
          <w:b/>
        </w:rPr>
        <w:t xml:space="preserve">Service Period:</w:t>
      </w:r>
      <w:r>
        <w:t xml:space="preserve"> </w:t>
      </w:r>
      <w:r>
        <w:t xml:space="preserve">September 1, 2023 - October 20, 2023</w:t>
      </w:r>
    </w:p>
    <w:p>
      <w:pPr>
        <w:pStyle w:val="BodyText"/>
      </w:pPr>
      <w:r>
        <w:rPr>
          <w:bCs/>
          <w:b/>
        </w:rPr>
        <w:t xml:space="preserve">Currency:</w:t>
      </w:r>
      <w:r>
        <w:t xml:space="preserve"> </w:t>
      </w:r>
      <w:r>
        <w:t xml:space="preserve">Mexican Peso (MXN)</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1</w:t>
            </w:r>
          </w:p>
        </w:tc>
        <w:tc>
          <w:tcPr/>
          <w:p>
            <w:pPr>
              <w:pStyle w:val="Compact"/>
              <w:jc w:val="left"/>
            </w:pPr>
            <w:r>
              <w:rPr>
                <w:bCs/>
                <w:b/>
              </w:rPr>
              <w:t xml:space="preserve">Automotive Engineer Consultation: Chassis Dynamics Analysis</w:t>
            </w:r>
            <w:r>
              <w:br/>
            </w:r>
            <w:r>
              <w:t xml:space="preserve">Comprehensive review of suspension geometry and handling characteristics for the new sedan prototype. Includes simulation data analysis and recommendations for ride comfort improvements tailored to Mexico City road conditions.</w:t>
            </w:r>
          </w:p>
        </w:tc>
        <w:tc>
          <w:tcPr/>
          <w:p>
            <w:pPr>
              <w:pStyle w:val="Compact"/>
              <w:jc w:val="left"/>
            </w:pPr>
            <w:r>
              <w:t xml:space="preserve">40</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2</w:t>
            </w:r>
          </w:p>
        </w:tc>
        <w:tc>
          <w:tcPr/>
          <w:p>
            <w:pPr>
              <w:pStyle w:val="Compact"/>
              <w:jc w:val="left"/>
            </w:pPr>
            <w:r>
              <w:rPr>
                <w:bCs/>
                <w:b/>
              </w:rPr>
              <w:t xml:space="preserve">Automotive Engineer Consultation: NVH (Noise, Vibration, Harshness) Testing</w:t>
            </w:r>
            <w:r>
              <w:br/>
            </w:r>
            <w:r>
              <w:t xml:space="preserve">On-site testing at the Mexico City facility to identify vibration sources in the powertrain. Detailed report on mitigation strategies to meet international quality standards.</w:t>
            </w:r>
          </w:p>
        </w:tc>
        <w:tc>
          <w:tcPr/>
          <w:p>
            <w:pPr>
              <w:pStyle w:val="Compact"/>
              <w:jc w:val="left"/>
            </w:pPr>
            <w:r>
              <w:t xml:space="preserve">25</w:t>
            </w:r>
          </w:p>
        </w:tc>
        <w:tc>
          <w:tcPr/>
          <w:p>
            <w:pPr>
              <w:pStyle w:val="Compact"/>
              <w:jc w:val="left"/>
            </w:pPr>
            <w:r>
              <w:t xml:space="preserve">2,800.00</w:t>
            </w:r>
          </w:p>
        </w:tc>
        <w:tc>
          <w:tcPr/>
          <w:p>
            <w:pPr>
              <w:pStyle w:val="Compact"/>
              <w:jc w:val="left"/>
            </w:pPr>
            <w:r>
              <w:t xml:space="preserve">70,000.00</w:t>
            </w:r>
          </w:p>
        </w:tc>
      </w:tr>
      <w:tr>
        <w:tc>
          <w:tcPr/>
          <w:p>
            <w:pPr>
              <w:pStyle w:val="Compact"/>
              <w:jc w:val="left"/>
            </w:pPr>
            <w:r>
              <w:t xml:space="preserve">3</w:t>
            </w:r>
          </w:p>
        </w:tc>
        <w:tc>
          <w:tcPr/>
          <w:p>
            <w:pPr>
              <w:pStyle w:val="Compact"/>
              <w:jc w:val="left"/>
            </w:pPr>
            <w:r>
              <w:rPr>
                <w:bCs/>
                <w:b/>
              </w:rPr>
              <w:t xml:space="preserve">Regulatory Compliance Audit (NOM Standards)</w:t>
            </w:r>
            <w:r>
              <w:br/>
            </w:r>
            <w:r>
              <w:t xml:space="preserve">Verification of vehicle components against Mexican Official Standards (NOM) for safety and emissions. Ensuring full legal compliance for vehicles manufactured and sold within Mexico.</w:t>
            </w:r>
          </w:p>
        </w:tc>
        <w:tc>
          <w:tcPr/>
          <w:p>
            <w:pPr>
              <w:pStyle w:val="Compact"/>
              <w:jc w:val="left"/>
            </w:pPr>
            <w:r>
              <w:t xml:space="preserve">15</w:t>
            </w:r>
          </w:p>
        </w:tc>
        <w:tc>
          <w:tcPr/>
          <w:p>
            <w:pPr>
              <w:pStyle w:val="Compact"/>
              <w:jc w:val="left"/>
            </w:pPr>
            <w:r>
              <w:t xml:space="preserve">3,000.00</w:t>
            </w:r>
          </w:p>
        </w:tc>
        <w:tc>
          <w:tcPr/>
          <w:p>
            <w:pPr>
              <w:pStyle w:val="Compact"/>
              <w:jc w:val="left"/>
            </w:pPr>
            <w:r>
              <w:t xml:space="preserve">45,000.00</w:t>
            </w:r>
          </w:p>
        </w:tc>
      </w:tr>
      <w:tr>
        <w:tc>
          <w:tcPr/>
          <w:p>
            <w:pPr>
              <w:pStyle w:val="Compact"/>
              <w:jc w:val="left"/>
            </w:pPr>
            <w:r>
              <w:t xml:space="preserve">4</w:t>
            </w:r>
          </w:p>
        </w:tc>
        <w:tc>
          <w:tcPr/>
          <w:p>
            <w:pPr>
              <w:pStyle w:val="Compact"/>
              <w:jc w:val="left"/>
            </w:pPr>
            <w:r>
              <w:rPr>
                <w:bCs/>
                <w:b/>
              </w:rPr>
              <w:t xml:space="preserve">Technical Documentation &amp; CAD Modeling Support</w:t>
            </w:r>
            <w:r>
              <w:br/>
            </w:r>
            <w:r>
              <w:t xml:space="preserve">Creation of detailed engineering drawings and 3D models for revised brake system components. Documentation prepared in accordance with ISO standards.</w:t>
            </w:r>
          </w:p>
        </w:tc>
        <w:tc>
          <w:tcPr/>
          <w:p>
            <w:pPr>
              <w:pStyle w:val="Compact"/>
              <w:jc w:val="left"/>
            </w:pPr>
            <w:r>
              <w:t xml:space="preserve">30</w:t>
            </w:r>
          </w:p>
        </w:tc>
        <w:tc>
          <w:tcPr/>
          <w:p>
            <w:pPr>
              <w:pStyle w:val="Compact"/>
              <w:jc w:val="left"/>
            </w:pPr>
            <w:r>
              <w:t xml:space="preserve">2,200.00</w:t>
            </w:r>
          </w:p>
        </w:tc>
        <w:tc>
          <w:tcPr/>
          <w:p>
            <w:pPr>
              <w:pStyle w:val="Compact"/>
              <w:jc w:val="left"/>
            </w:pPr>
            <w:r>
              <w:t xml:space="preserve">66,000.00</w:t>
            </w:r>
          </w:p>
        </w:tc>
      </w:tr>
      <w:tr>
        <w:tc>
          <w:tcPr/>
          <w:p>
            <w:pPr>
              <w:pStyle w:val="Compact"/>
              <w:jc w:val="left"/>
            </w:pPr>
            <w:r>
              <w:t xml:space="preserve">5</w:t>
            </w:r>
          </w:p>
        </w:tc>
        <w:tc>
          <w:tcPr/>
          <w:p>
            <w:pPr>
              <w:pStyle w:val="Compact"/>
              <w:jc w:val="left"/>
            </w:pPr>
            <w:r>
              <w:rPr>
                <w:bCs/>
                <w:b/>
              </w:rPr>
              <w:t xml:space="preserve">Project Management &amp; Coordination</w:t>
            </w:r>
            <w:r>
              <w:br/>
            </w:r>
            <w:r>
              <w:t xml:space="preserve">Oversight of engineering tasks, coordination with local suppliers in Mexico City, and progress reporting to stakeholders.</w:t>
            </w:r>
          </w:p>
        </w:tc>
        <w:tc>
          <w:tcPr/>
          <w:p>
            <w:pPr>
              <w:pStyle w:val="Compact"/>
              <w:jc w:val="left"/>
            </w:pPr>
            <w:r>
              <w:t xml:space="preserve">20</w:t>
            </w:r>
          </w:p>
        </w:tc>
        <w:tc>
          <w:tcPr/>
          <w:p>
            <w:pPr>
              <w:pStyle w:val="Compact"/>
              <w:jc w:val="left"/>
            </w:pPr>
            <w:r>
              <w:t xml:space="preserve">2,000.00</w:t>
            </w:r>
          </w:p>
        </w:tc>
        <w:tc>
          <w:tcPr/>
          <w:p>
            <w:pPr>
              <w:pStyle w:val="Compact"/>
              <w:jc w:val="left"/>
            </w:pPr>
            <w:r>
              <w:t xml:space="preserve">40,000.00</w:t>
            </w:r>
          </w:p>
        </w:tc>
      </w:tr>
    </w:tbl>
    <w:p>
      <w:pPr>
        <w:pStyle w:val="BodyText"/>
      </w:pPr>
      <w:r>
        <w:t xml:space="preserve">Subtotal:</w:t>
      </w:r>
      <w:r>
        <w:t xml:space="preserve"> </w:t>
      </w:r>
      <w:r>
        <w:t xml:space="preserve">$321,000.00 MXN</w:t>
      </w:r>
    </w:p>
    <w:p>
      <w:pPr>
        <w:pStyle w:val="BodyText"/>
      </w:pPr>
      <w:r>
        <w:t xml:space="preserve">IVA (16% VAT):</w:t>
      </w:r>
      <w:r>
        <w:t xml:space="preserve"> </w:t>
      </w:r>
      <w:r>
        <w:t xml:space="preserve">$51,360.00 MXN</w:t>
      </w:r>
    </w:p>
    <w:p>
      <w:pPr>
        <w:pStyle w:val="BodyText"/>
      </w:pPr>
      <w:r>
        <w:t xml:space="preserve">Total Due:</w:t>
      </w:r>
      <w:r>
        <w:t xml:space="preserve"> </w:t>
      </w:r>
      <w:r>
        <w:t xml:space="preserve">$372,360.00 MXN</w:t>
      </w:r>
    </w:p>
    <w:bookmarkStart w:id="24" w:name="payment-terms-conditions"/>
    <w:p>
      <w:pPr>
        <w:pStyle w:val="Heading4"/>
      </w:pPr>
      <w:r>
        <w:t xml:space="preserve">Payment Terms &amp; Conditions:</w:t>
      </w:r>
    </w:p>
    <w:p>
      <w:pPr>
        <w:numPr>
          <w:ilvl w:val="0"/>
          <w:numId w:val="1001"/>
        </w:numPr>
        <w:pStyle w:val="Compact"/>
      </w:pPr>
      <w:r>
        <w:rPr>
          <w:bCs/>
          <w:b/>
        </w:rPr>
        <w:t xml:space="preserve">Payment Method:</w:t>
      </w:r>
      <w:r>
        <w:t xml:space="preserve"> </w:t>
      </w:r>
      <w:r>
        <w:t xml:space="preserve">Bank Transfer (Transferencia Bancaria).</w:t>
      </w:r>
    </w:p>
    <w:p>
      <w:pPr>
        <w:numPr>
          <w:ilvl w:val="0"/>
          <w:numId w:val="1001"/>
        </w:numPr>
        <w:pStyle w:val="Compact"/>
      </w:pPr>
      <w:r>
        <w:rPr>
          <w:bCs/>
          <w:b/>
        </w:rPr>
        <w:t xml:space="preserve">Bank:</w:t>
      </w:r>
      <w:r>
        <w:t xml:space="preserve"> </w:t>
      </w:r>
      <w:r>
        <w:t xml:space="preserve">BBVA Mexico.</w:t>
      </w:r>
    </w:p>
    <w:p>
      <w:pPr>
        <w:numPr>
          <w:ilvl w:val="0"/>
          <w:numId w:val="1001"/>
        </w:numPr>
        <w:pStyle w:val="Compact"/>
      </w:pPr>
      <w:r>
        <w:rPr>
          <w:bCs/>
          <w:b/>
        </w:rPr>
        <w:t xml:space="preserve">Account Name:</w:t>
      </w:r>
      <w:r>
        <w:t xml:space="preserve"> </w:t>
      </w:r>
      <w:r>
        <w:t xml:space="preserve">AutoTech Engineering Solutions S.A. de C.V.</w:t>
      </w:r>
    </w:p>
    <w:p>
      <w:pPr>
        <w:numPr>
          <w:ilvl w:val="0"/>
          <w:numId w:val="1001"/>
        </w:numPr>
        <w:pStyle w:val="Compact"/>
      </w:pPr>
      <w:r>
        <w:rPr>
          <w:bCs/>
          <w:b/>
        </w:rPr>
        <w:t xml:space="preserve">CLABE:</w:t>
      </w:r>
      <w:r>
        <w:t xml:space="preserve"> </w:t>
      </w:r>
      <w:r>
        <w:t xml:space="preserve">012180001234567890</w:t>
      </w:r>
    </w:p>
    <w:p>
      <w:pPr>
        <w:numPr>
          <w:ilvl w:val="0"/>
          <w:numId w:val="1001"/>
        </w:numPr>
        <w:pStyle w:val="Compact"/>
      </w:pPr>
      <w:r>
        <w:rPr>
          <w:bCs/>
          <w:b/>
        </w:rPr>
        <w:t xml:space="preserve">Due Date:</w:t>
      </w:r>
      <w:r>
        <w:t xml:space="preserve"> </w:t>
      </w:r>
      <w:r>
        <w:t xml:space="preserve">Payment is due within 30 days of the invoice date.</w:t>
      </w:r>
    </w:p>
    <w:p>
      <w:pPr>
        <w:numPr>
          <w:ilvl w:val="0"/>
          <w:numId w:val="1001"/>
        </w:numPr>
        <w:pStyle w:val="Compact"/>
      </w:pPr>
      <w:r>
        <w:rPr>
          <w:bCs/>
          <w:b/>
        </w:rPr>
        <w:t xml:space="preserve">Late Fees:</w:t>
      </w:r>
      <w:r>
        <w:t xml:space="preserve"> </w:t>
      </w:r>
      <w:r>
        <w:t xml:space="preserve">A late fee of 2% per month will be applied to overdue balances.</w:t>
      </w:r>
    </w:p>
    <w:p>
      <w:pPr>
        <w:numPr>
          <w:ilvl w:val="0"/>
          <w:numId w:val="1001"/>
        </w:numPr>
        <w:pStyle w:val="Compact"/>
      </w:pPr>
      <w:r>
        <w:rPr>
          <w:bCs/>
          <w:b/>
        </w:rPr>
        <w:t xml:space="preserve">Tax Information:</w:t>
      </w:r>
      <w:r>
        <w:t xml:space="preserve"> </w:t>
      </w:r>
      <w:r>
        <w:t xml:space="preserve">This invoice includes the applicable Value Added Tax (IVA) as required by the Mexican tax authority (SAT).</w:t>
      </w:r>
    </w:p>
    <w:p>
      <w:pPr>
        <w:numPr>
          <w:ilvl w:val="0"/>
          <w:numId w:val="1001"/>
        </w:numPr>
        <w:pStyle w:val="Compact"/>
      </w:pPr>
      <w:r>
        <w:rPr>
          <w:bCs/>
          <w:b/>
        </w:rPr>
        <w:t xml:space="preserve">Disputes:</w:t>
      </w:r>
      <w:r>
        <w:t xml:space="preserve"> </w:t>
      </w:r>
      <w:r>
        <w:t xml:space="preserve">Any discrepancies regarding this invoice must be reported within 5 business days of receipt.</w:t>
      </w:r>
    </w:p>
    <w:bookmarkEnd w:id="24"/>
    <w:bookmarkStart w:id="25" w:name="scope-of-work-summary"/>
    <w:p>
      <w:pPr>
        <w:pStyle w:val="Heading4"/>
      </w:pPr>
      <w:r>
        <w:t xml:space="preserve">Scope of Work Summary:</w:t>
      </w:r>
    </w:p>
    <w:p>
      <w:pPr>
        <w:pStyle w:val="FirstParagraph"/>
      </w:pPr>
      <w:r>
        <w:t xml:space="preserve">This invoice reflects the professional services rendered by our team of certified Automotive Engineers based in Mexico City. The primary objective of this engagement was to enhance the performance and regulatory compliance of your latest vehicle prototype. Our engineers conducted rigorous testing and analysis, focusing on critical areas such as chassis dynamics, noise reduction, and adherence to local Mexican regulations.</w:t>
      </w:r>
    </w:p>
    <w:p>
      <w:pPr>
        <w:pStyle w:val="BodyText"/>
      </w:pPr>
      <w:r>
        <w:t xml:space="preserve">The work was performed in accordance with the highest industry standards, ensuring that the final deliverables meet the specific requirements of the automotive market in Mexico. Our team utilized state-of-the-art simulation software and physical testing equipment located at our Mexico City headquarters. The insights provided in this project are intended to streamline your manufacturing process and improve the overall quality of the final product.</w:t>
      </w:r>
    </w:p>
    <w:p>
      <w:pPr>
        <w:pStyle w:val="BodyText"/>
      </w:pPr>
      <w:r>
        <w:t xml:space="preserve">We appreciate the opportunity to collaborate with Global Motors Manufacturing S.A. de C.V. on this significant project. Our commitment to excellence in automotive engineering remains unwavering, and we look forward to continuing our partnership in future endeavors. Please do not hesitate to contact our billing department if you require any further clarification regarding the items listed on this invoice.</w:t>
      </w:r>
    </w:p>
    <w:bookmarkEnd w:id="25"/>
    <w:p>
      <w:pPr>
        <w:pStyle w:val="BodyText"/>
      </w:pPr>
      <w:r>
        <w:rPr>
          <w:bCs/>
          <w:b/>
        </w:rPr>
        <w:t xml:space="preserve">Authorized Signature (Issuer)</w:t>
      </w:r>
    </w:p>
    <w:p>
      <w:pPr>
        <w:pStyle w:val="BodyText"/>
      </w:pPr>
      <w:r>
        <w:t xml:space="preserve">Carlos Mendez</w:t>
      </w:r>
    </w:p>
    <w:p>
      <w:pPr>
        <w:pStyle w:val="BodyText"/>
      </w:pPr>
      <w:r>
        <w:t xml:space="preserve">Lead Automotive Engineer</w:t>
      </w:r>
    </w:p>
    <w:p>
      <w:pPr>
        <w:pStyle w:val="BodyText"/>
      </w:pPr>
      <w:r>
        <w:t xml:space="preserve">AutoTech Engineering Solutions</w:t>
      </w:r>
    </w:p>
    <w:p>
      <w:pPr>
        <w:pStyle w:val="BodyText"/>
      </w:pPr>
      <w:r>
        <w:rPr>
          <w:bCs/>
          <w:b/>
        </w:rPr>
        <w:t xml:space="preserve">Received By (Client)</w:t>
      </w:r>
    </w:p>
    <w:p>
      <w:pPr>
        <w:pStyle w:val="BodyText"/>
      </w:pPr>
      <w:r>
        <w:t xml:space="preserve">__________________________</w:t>
      </w:r>
    </w:p>
    <w:p>
      <w:pPr>
        <w:pStyle w:val="BodyText"/>
      </w:pPr>
      <w:r>
        <w:t xml:space="preserve">Name &amp; Title</w:t>
      </w:r>
    </w:p>
    <w:p>
      <w:pPr>
        <w:pStyle w:val="BodyText"/>
      </w:pPr>
      <w:r>
        <w:t xml:space="preserve">Global Motors Manufacturing</w:t>
      </w:r>
    </w:p>
    <w:p>
      <w:pPr>
        <w:pStyle w:val="BodyText"/>
      </w:pPr>
      <w:r>
        <w:t xml:space="preserve">AutoTech Engineering Solutions S.A. de C.V. | Av. Insurgentes Sur 1602, Mexico City, Mexico</w:t>
      </w:r>
    </w:p>
    <w:p>
      <w:pPr>
        <w:pStyle w:val="BodyText"/>
      </w:pPr>
      <w:r>
        <w:t xml:space="preserve">This is a computer-generated invoice. No signature is required for processing.</w:t>
      </w:r>
    </w:p>
    <w:p>
      <w:pPr>
        <w:pStyle w:val="BodyText"/>
      </w:pPr>
      <w:r>
        <w:t xml:space="preserve">© 2023 AutoTech Engineering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2026-10-10T07:02:27Z</dcterms:created>
  <dcterms:modified xsi:type="dcterms:W3CDTF">2026-10-10T07:02:27Z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