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Automotive</w:t>
      </w:r>
      <w:r>
        <w:t xml:space="preserve"> </w:t>
      </w:r>
      <w:r>
        <w:t xml:space="preserve">Engineering</w:t>
      </w:r>
      <w:r>
        <w:t xml:space="preserve"> </w:t>
      </w:r>
      <w:r>
        <w:t xml:space="preserve">Services</w:t>
      </w:r>
    </w:p>
    <w:bookmarkStart w:id="20" w:name="Xe34c7598f272cf5aa433c24bb2efe3198ad7387"/>
    <w:p>
      <w:pPr>
        <w:pStyle w:val="Heading1"/>
      </w:pPr>
      <w:r>
        <w:t xml:space="preserve">Advanced Automotive Engineering Solutions B.V.</w:t>
      </w:r>
    </w:p>
    <w:p>
      <w:pPr>
        <w:pStyle w:val="FirstParagraph"/>
      </w:pPr>
      <w:r>
        <w:t xml:space="preserve">Specialized Automotive Engineering Services</w:t>
      </w:r>
    </w:p>
    <w:p>
      <w:pPr>
        <w:pStyle w:val="BodyText"/>
      </w:pPr>
      <w:r>
        <w:t xml:space="preserve">Keizersgracht 123</w:t>
      </w:r>
    </w:p>
    <w:p>
      <w:pPr>
        <w:pStyle w:val="BodyText"/>
      </w:pPr>
      <w:r>
        <w:t xml:space="preserve">1015 CJ Amsterdam</w:t>
      </w:r>
    </w:p>
    <w:p>
      <w:pPr>
        <w:pStyle w:val="BodyText"/>
      </w:pPr>
      <w:r>
        <w:t xml:space="preserve">Netherlands</w:t>
      </w:r>
    </w:p>
    <w:p>
      <w:pPr>
        <w:pStyle w:val="BodyText"/>
      </w:pPr>
      <w:r>
        <w:t xml:space="preserve">KVK: 12345678 | BTW: NL123456789B01</w:t>
      </w:r>
    </w:p>
    <w:p>
      <w:pPr>
        <w:pStyle w:val="BodyText"/>
      </w:pPr>
      <w:r>
        <w:t xml:space="preserve">Email: billing@automotive-engineering.nl</w:t>
      </w:r>
    </w:p>
    <w:p>
      <w:pPr>
        <w:pStyle w:val="BodyText"/>
      </w:pPr>
      <w:r>
        <w:t xml:space="preserve">Phone: +31 20 123 4567</w:t>
      </w:r>
    </w:p>
    <w:bookmarkEnd w:id="20"/>
    <w:bookmarkStart w:id="21" w:name="invoice"/>
    <w:p>
      <w:pPr>
        <w:pStyle w:val="Heading2"/>
      </w:pPr>
      <w:r>
        <w:t xml:space="preserve">INVOICE</w:t>
      </w:r>
    </w:p>
    <w:p>
      <w:pPr>
        <w:pStyle w:val="FirstParagraph"/>
      </w:pPr>
      <w:r>
        <w:t xml:space="preserve">Professional Engineering Services</w:t>
      </w:r>
    </w:p>
    <w:bookmarkEnd w:id="21"/>
    <w:bookmarkStart w:id="22" w:name="bill-to"/>
    <w:p>
      <w:pPr>
        <w:pStyle w:val="Heading3"/>
      </w:pPr>
      <w:r>
        <w:t xml:space="preserve">Bill To:</w:t>
      </w:r>
    </w:p>
    <w:p>
      <w:pPr>
        <w:pStyle w:val="FirstParagraph"/>
      </w:pPr>
      <w:r>
        <w:rPr>
          <w:bCs/>
          <w:b/>
        </w:rPr>
        <w:t xml:space="preserve">Global Automotive Manufacturing Corp.</w:t>
      </w:r>
    </w:p>
    <w:p>
      <w:pPr>
        <w:pStyle w:val="BodyText"/>
      </w:pPr>
      <w:r>
        <w:t xml:space="preserve">Attn: Procurement Department</w:t>
      </w:r>
    </w:p>
    <w:p>
      <w:pPr>
        <w:pStyle w:val="BodyText"/>
      </w:pPr>
      <w:r>
        <w:t xml:space="preserve">Herengracht 456</w:t>
      </w:r>
    </w:p>
    <w:p>
      <w:pPr>
        <w:pStyle w:val="BodyText"/>
      </w:pPr>
      <w:r>
        <w:t xml:space="preserve">1017 CA Amsterdam</w:t>
      </w:r>
    </w:p>
    <w:p>
      <w:pPr>
        <w:pStyle w:val="BodyText"/>
      </w:pPr>
      <w:r>
        <w:t xml:space="preserve">Netherlands</w:t>
      </w:r>
    </w:p>
    <w:p>
      <w:pPr>
        <w:pStyle w:val="BodyText"/>
      </w:pPr>
      <w:r>
        <w:t xml:space="preserve">Customer ID: GAMC-2024-089</w:t>
      </w:r>
    </w:p>
    <w:bookmarkEnd w:id="22"/>
    <w:bookmarkStart w:id="23" w:name="invoice-details"/>
    <w:p>
      <w:pPr>
        <w:pStyle w:val="Heading3"/>
      </w:pPr>
      <w:r>
        <w:t xml:space="preserve">Invoice Details: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INV-2024-0342</w:t>
            </w:r>
          </w:p>
        </w:tc>
      </w:tr>
      <w:tr>
        <w:tc>
          <w:tcPr/>
          <w:p>
            <w:pPr>
              <w:pStyle w:val="Compact"/>
              <w:jc w:val="left"/>
            </w:pPr>
            <w:r>
              <w:t xml:space="preserve">Date of Issue:</w:t>
            </w:r>
          </w:p>
        </w:tc>
        <w:tc>
          <w:tcPr/>
          <w:p>
            <w:pPr>
              <w:pStyle w:val="Compact"/>
              <w:jc w:val="left"/>
            </w:pPr>
            <w:r>
              <w:t xml:space="preserve">November 15, 2024</w:t>
            </w:r>
          </w:p>
        </w:tc>
      </w:tr>
      <w:tr>
        <w:tc>
          <w:tcPr/>
          <w:p>
            <w:pPr>
              <w:pStyle w:val="Compact"/>
              <w:jc w:val="left"/>
            </w:pPr>
            <w:r>
              <w:t xml:space="preserve">Due Date:</w:t>
            </w:r>
          </w:p>
        </w:tc>
        <w:tc>
          <w:tcPr/>
          <w:p>
            <w:pPr>
              <w:pStyle w:val="Compact"/>
              <w:jc w:val="left"/>
            </w:pPr>
            <w:r>
              <w:t xml:space="preserve">December 15, 2024</w:t>
            </w:r>
          </w:p>
        </w:tc>
      </w:tr>
      <w:tr>
        <w:tc>
          <w:tcPr/>
          <w:p>
            <w:pPr>
              <w:pStyle w:val="Compact"/>
              <w:jc w:val="left"/>
            </w:pPr>
            <w:r>
              <w:t xml:space="preserve">Project Reference:</w:t>
            </w:r>
          </w:p>
        </w:tc>
        <w:tc>
          <w:tcPr/>
          <w:p>
            <w:pPr>
              <w:pStyle w:val="Compact"/>
              <w:jc w:val="left"/>
            </w:pPr>
            <w:r>
              <w:t xml:space="preserve">AE-AMST-2024-07</w:t>
            </w:r>
          </w:p>
        </w:tc>
      </w:tr>
      <w:tr>
        <w:tc>
          <w:tcPr/>
          <w:p>
            <w:pPr>
              <w:pStyle w:val="Compact"/>
              <w:jc w:val="left"/>
            </w:pPr>
            <w:r>
              <w:t xml:space="preserve">Service Period:</w:t>
            </w:r>
          </w:p>
        </w:tc>
        <w:tc>
          <w:tcPr/>
          <w:p>
            <w:pPr>
              <w:pStyle w:val="Compact"/>
              <w:jc w:val="left"/>
            </w:pPr>
            <w:r>
              <w:t xml:space="preserve">October 1 - November 14, 2024</w:t>
            </w:r>
          </w:p>
        </w:tc>
      </w:tr>
    </w:tbl>
    <w:bookmarkEnd w:id="23"/>
    <w:bookmarkStart w:id="26" w:name="X2cc66dbb09b2d7374d7d7e1c0f25d8435391ca2"/>
    <w:p>
      <w:pPr>
        <w:pStyle w:val="Heading3"/>
      </w:pPr>
      <w:r>
        <w:t xml:space="preserve">Professional Automotive Engineering Services Rendered</w:t>
      </w:r>
    </w:p>
    <w:p>
      <w:pPr>
        <w:pStyle w:val="FirstParagraph"/>
      </w:pPr>
      <w:r>
        <w:t xml:space="preserve">This invoice covers comprehensive automotive engineering services provided by our team of certified Automotive Engineers based in Amsterdam, Netherlands. All services comply with European automotive standards (ECE regulations) and Dutch labor laws. Our engineers have delivered specialized technical solutions for vehicle design optimization, emissions compliance testing, and advanced driver assistance systems (ADAS) integration.</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Hours/Qty</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rPr>
                <w:bCs/>
                <w:b/>
              </w:rPr>
              <w:t xml:space="preserve">Vehicle Dynamics Analysis &amp; Optimization</w:t>
            </w:r>
            <w:r>
              <w:br/>
            </w:r>
            <w:r>
              <w:t xml:space="preserve">Comprehensive analysis of suspension geometry and chassis dynamics for next-generation electric vehicle platform. Performed by senior Automotive Engineer with 15+ years experience in Amsterdam R&amp;D facility.</w:t>
            </w:r>
          </w:p>
        </w:tc>
        <w:tc>
          <w:tcPr/>
          <w:p>
            <w:pPr>
              <w:pStyle w:val="Compact"/>
              <w:jc w:val="left"/>
            </w:pPr>
            <w:r>
              <w:t xml:space="preserve">40 hrs</w:t>
            </w:r>
          </w:p>
        </w:tc>
        <w:tc>
          <w:tcPr/>
          <w:p>
            <w:pPr>
              <w:pStyle w:val="Compact"/>
              <w:jc w:val="left"/>
            </w:pPr>
            <w:r>
              <w:t xml:space="preserve">€125.00</w:t>
            </w:r>
          </w:p>
        </w:tc>
        <w:tc>
          <w:tcPr/>
          <w:p>
            <w:pPr>
              <w:pStyle w:val="Compact"/>
              <w:jc w:val="left"/>
            </w:pPr>
            <w:r>
              <w:t xml:space="preserve">€5,000.00</w:t>
            </w:r>
          </w:p>
        </w:tc>
      </w:tr>
      <w:tr>
        <w:tc>
          <w:tcPr/>
          <w:p>
            <w:pPr>
              <w:pStyle w:val="Compact"/>
              <w:jc w:val="left"/>
            </w:pPr>
            <w:r>
              <w:t xml:space="preserve">2</w:t>
            </w:r>
          </w:p>
        </w:tc>
        <w:tc>
          <w:tcPr/>
          <w:p>
            <w:pPr>
              <w:pStyle w:val="Compact"/>
              <w:jc w:val="left"/>
            </w:pPr>
            <w:r>
              <w:rPr>
                <w:bCs/>
                <w:b/>
              </w:rPr>
              <w:t xml:space="preserve">Emissions Compliance Testing (Euro 7 Standards)</w:t>
            </w:r>
            <w:r>
              <w:br/>
            </w:r>
            <w:r>
              <w:t xml:space="preserve">Detailed emissions testing and certification preparation for diesel and hybrid powertrains. Conducted at our Netherlands Amsterdam testing laboratory in accordance with latest EU environmental regulations.</w:t>
            </w:r>
          </w:p>
        </w:tc>
        <w:tc>
          <w:tcPr/>
          <w:p>
            <w:pPr>
              <w:pStyle w:val="Compact"/>
              <w:jc w:val="left"/>
            </w:pPr>
            <w:r>
              <w:t xml:space="preserve">32 hrs</w:t>
            </w:r>
          </w:p>
        </w:tc>
        <w:tc>
          <w:tcPr/>
          <w:p>
            <w:pPr>
              <w:pStyle w:val="Compact"/>
              <w:jc w:val="left"/>
            </w:pPr>
            <w:r>
              <w:t xml:space="preserve">€135.00</w:t>
            </w:r>
          </w:p>
        </w:tc>
        <w:tc>
          <w:tcPr/>
          <w:p>
            <w:pPr>
              <w:pStyle w:val="Compact"/>
              <w:jc w:val="left"/>
            </w:pPr>
            <w:r>
              <w:t xml:space="preserve">€4,320.00</w:t>
            </w:r>
          </w:p>
        </w:tc>
      </w:tr>
      <w:tr>
        <w:tc>
          <w:tcPr/>
          <w:p>
            <w:pPr>
              <w:pStyle w:val="Compact"/>
              <w:jc w:val="left"/>
            </w:pPr>
            <w:r>
              <w:t xml:space="preserve">3</w:t>
            </w:r>
          </w:p>
        </w:tc>
        <w:tc>
          <w:tcPr/>
          <w:p>
            <w:pPr>
              <w:pStyle w:val="Compact"/>
              <w:jc w:val="left"/>
            </w:pPr>
            <w:r>
              <w:rPr>
                <w:bCs/>
                <w:b/>
              </w:rPr>
              <w:t xml:space="preserve">ADAS System Integration &amp; Validation</w:t>
            </w:r>
            <w:r>
              <w:br/>
            </w:r>
            <w:r>
              <w:t xml:space="preserve">Integration of advanced driver assistance systems including adaptive cruise control, lane keeping assist, and automatic emergency braking. Field testing conducted on Amsterdam metropolitan routes.</w:t>
            </w:r>
          </w:p>
        </w:tc>
        <w:tc>
          <w:tcPr/>
          <w:p>
            <w:pPr>
              <w:pStyle w:val="Compact"/>
              <w:jc w:val="left"/>
            </w:pPr>
            <w:r>
              <w:t xml:space="preserve">48 hrs</w:t>
            </w:r>
          </w:p>
        </w:tc>
        <w:tc>
          <w:tcPr/>
          <w:p>
            <w:pPr>
              <w:pStyle w:val="Compact"/>
              <w:jc w:val="left"/>
            </w:pPr>
            <w:r>
              <w:t xml:space="preserve">€140.00</w:t>
            </w:r>
          </w:p>
        </w:tc>
        <w:tc>
          <w:tcPr/>
          <w:p>
            <w:pPr>
              <w:pStyle w:val="Compact"/>
              <w:jc w:val="left"/>
            </w:pPr>
            <w:r>
              <w:t xml:space="preserve">€6,720.00</w:t>
            </w:r>
          </w:p>
        </w:tc>
      </w:tr>
      <w:tr>
        <w:tc>
          <w:tcPr/>
          <w:p>
            <w:pPr>
              <w:pStyle w:val="Compact"/>
              <w:jc w:val="left"/>
            </w:pPr>
            <w:r>
              <w:t xml:space="preserve">4</w:t>
            </w:r>
          </w:p>
        </w:tc>
        <w:tc>
          <w:tcPr/>
          <w:p>
            <w:pPr>
              <w:pStyle w:val="Compact"/>
              <w:jc w:val="left"/>
            </w:pPr>
            <w:r>
              <w:rPr>
                <w:bCs/>
                <w:b/>
              </w:rPr>
              <w:t xml:space="preserve">Powertrain Efficiency Optimization</w:t>
            </w:r>
            <w:r>
              <w:br/>
            </w:r>
            <w:r>
              <w:t xml:space="preserve">Thermal management system design and battery cooling optimization for electric vehicle applications. Performed by specialized Automotive Engineer team at our Amsterdam headquarters.</w:t>
            </w:r>
          </w:p>
        </w:tc>
        <w:tc>
          <w:tcPr/>
          <w:p>
            <w:pPr>
              <w:pStyle w:val="Compact"/>
              <w:jc w:val="left"/>
            </w:pPr>
            <w:r>
              <w:t xml:space="preserve">28 hrs</w:t>
            </w:r>
          </w:p>
        </w:tc>
        <w:tc>
          <w:tcPr/>
          <w:p>
            <w:pPr>
              <w:pStyle w:val="Compact"/>
              <w:jc w:val="left"/>
            </w:pPr>
            <w:r>
              <w:t xml:space="preserve">€130.00</w:t>
            </w:r>
          </w:p>
        </w:tc>
        <w:tc>
          <w:tcPr/>
          <w:p>
            <w:pPr>
              <w:pStyle w:val="Compact"/>
              <w:jc w:val="left"/>
            </w:pPr>
            <w:r>
              <w:t xml:space="preserve">€3,640.00</w:t>
            </w:r>
          </w:p>
        </w:tc>
      </w:tr>
      <w:tr>
        <w:tc>
          <w:tcPr/>
          <w:p>
            <w:pPr>
              <w:pStyle w:val="Compact"/>
              <w:jc w:val="left"/>
            </w:pPr>
            <w:r>
              <w:t xml:space="preserve">5</w:t>
            </w:r>
          </w:p>
        </w:tc>
        <w:tc>
          <w:tcPr/>
          <w:p>
            <w:pPr>
              <w:pStyle w:val="Compact"/>
              <w:jc w:val="left"/>
            </w:pPr>
            <w:r>
              <w:rPr>
                <w:bCs/>
                <w:b/>
              </w:rPr>
              <w:t xml:space="preserve">Technical Documentation &amp; Regulatory Compliance</w:t>
            </w:r>
            <w:r>
              <w:br/>
            </w:r>
            <w:r>
              <w:t xml:space="preserve">Preparation of comprehensive engineering documentation, safety reports, and regulatory compliance certificates required for European market entry. All documentation prepared by certified Automotive Engineers.</w:t>
            </w:r>
          </w:p>
        </w:tc>
        <w:tc>
          <w:tcPr/>
          <w:p>
            <w:pPr>
              <w:pStyle w:val="Compact"/>
              <w:jc w:val="left"/>
            </w:pPr>
            <w:r>
              <w:t xml:space="preserve">20 hrs</w:t>
            </w:r>
          </w:p>
        </w:tc>
        <w:tc>
          <w:tcPr/>
          <w:p>
            <w:pPr>
              <w:pStyle w:val="Compact"/>
              <w:jc w:val="left"/>
            </w:pPr>
            <w:r>
              <w:t xml:space="preserve">€115.00</w:t>
            </w:r>
          </w:p>
        </w:tc>
        <w:tc>
          <w:tcPr/>
          <w:p>
            <w:pPr>
              <w:pStyle w:val="Compact"/>
              <w:jc w:val="left"/>
            </w:pPr>
            <w:r>
              <w:t xml:space="preserve">€2,300.00</w:t>
            </w:r>
          </w:p>
        </w:tc>
      </w:tr>
      <w:tr>
        <w:tc>
          <w:tcPr/>
          <w:p>
            <w:pPr>
              <w:pStyle w:val="Compact"/>
              <w:jc w:val="left"/>
            </w:pPr>
            <w:r>
              <w:t xml:space="preserve">6</w:t>
            </w:r>
          </w:p>
        </w:tc>
        <w:tc>
          <w:tcPr/>
          <w:p>
            <w:pPr>
              <w:pStyle w:val="Compact"/>
              <w:jc w:val="left"/>
            </w:pPr>
            <w:r>
              <w:rPr>
                <w:bCs/>
                <w:b/>
              </w:rPr>
              <w:t xml:space="preserve">On-Site Engineering Consultation</w:t>
            </w:r>
            <w:r>
              <w:br/>
            </w:r>
            <w:r>
              <w:t xml:space="preserve">Three days of on-site consultation at client's Amsterdam manufacturing facility. Automotive Engineer provided real-time technical guidance for production line optimization and quality assurance protocols.</w:t>
            </w:r>
          </w:p>
        </w:tc>
        <w:tc>
          <w:tcPr/>
          <w:p>
            <w:pPr>
              <w:pStyle w:val="Compact"/>
              <w:jc w:val="left"/>
            </w:pPr>
            <w:r>
              <w:t xml:space="preserve">24 hrs</w:t>
            </w:r>
          </w:p>
        </w:tc>
        <w:tc>
          <w:tcPr/>
          <w:p>
            <w:pPr>
              <w:pStyle w:val="Compact"/>
              <w:jc w:val="left"/>
            </w:pPr>
            <w:r>
              <w:t xml:space="preserve">€150.00</w:t>
            </w:r>
          </w:p>
        </w:tc>
        <w:tc>
          <w:tcPr/>
          <w:p>
            <w:pPr>
              <w:pStyle w:val="Compact"/>
              <w:jc w:val="left"/>
            </w:pPr>
            <w:r>
              <w:t xml:space="preserve">€3,600.00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€25,580.00</w:t>
            </w:r>
          </w:p>
        </w:tc>
      </w:tr>
      <w:tr>
        <w:tc>
          <w:tcPr/>
          <w:p>
            <w:pPr>
              <w:pStyle w:val="Compact"/>
              <w:jc w:val="left"/>
            </w:pPr>
            <w:r>
              <w:t xml:space="preserve">VAT (21% - Netherlands Standard Rate):</w:t>
            </w:r>
          </w:p>
        </w:tc>
        <w:tc>
          <w:tcPr/>
          <w:p>
            <w:pPr>
              <w:pStyle w:val="Compact"/>
              <w:jc w:val="left"/>
            </w:pPr>
            <w:r>
              <w:t xml:space="preserve">€5,371.80</w:t>
            </w:r>
          </w:p>
        </w:tc>
      </w:tr>
      <w:tr>
        <w:tc>
          <w:tcPr/>
          <w:p>
            <w:pPr>
              <w:pStyle w:val="Compact"/>
              <w:jc w:val="left"/>
            </w:pPr>
            <w:r>
              <w:t xml:space="preserve">TOTAL AMOUNT DUE:</w:t>
            </w:r>
          </w:p>
        </w:tc>
        <w:tc>
          <w:tcPr/>
          <w:p>
            <w:pPr>
              <w:pStyle w:val="Compact"/>
              <w:jc w:val="left"/>
            </w:pPr>
            <w:r>
              <w:t xml:space="preserve">€30,951.80</w:t>
            </w:r>
          </w:p>
        </w:tc>
      </w:tr>
    </w:tbl>
    <w:bookmarkStart w:id="24" w:name="payment-instructions"/>
    <w:p>
      <w:pPr>
        <w:pStyle w:val="Heading4"/>
      </w:pPr>
      <w:r>
        <w:t xml:space="preserve">Payment Instructions:</w:t>
      </w:r>
    </w:p>
    <w:p>
      <w:pPr>
        <w:pStyle w:val="FirstParagraph"/>
      </w:pPr>
      <w:r>
        <w:rPr>
          <w:bCs/>
          <w:b/>
        </w:rPr>
        <w:t xml:space="preserve">Bank:</w:t>
      </w:r>
      <w:r>
        <w:t xml:space="preserve"> </w:t>
      </w:r>
      <w:r>
        <w:t xml:space="preserve">ING Bank N.V., Amsterdam, Netherlands</w:t>
      </w:r>
    </w:p>
    <w:p>
      <w:pPr>
        <w:pStyle w:val="BodyText"/>
      </w:pPr>
      <w:r>
        <w:rPr>
          <w:bCs/>
          <w:b/>
        </w:rPr>
        <w:t xml:space="preserve">Account Name:</w:t>
      </w:r>
      <w:r>
        <w:t xml:space="preserve"> </w:t>
      </w:r>
      <w:r>
        <w:t xml:space="preserve">Advanced Automotive Engineering Solutions B.V.</w:t>
      </w:r>
    </w:p>
    <w:p>
      <w:pPr>
        <w:pStyle w:val="BodyText"/>
      </w:pPr>
      <w:r>
        <w:rPr>
          <w:bCs/>
          <w:b/>
        </w:rPr>
        <w:t xml:space="preserve">IBAN:</w:t>
      </w:r>
      <w:r>
        <w:t xml:space="preserve"> </w:t>
      </w:r>
      <w:r>
        <w:t xml:space="preserve">NL91 INGB 0001 2345 67</w:t>
      </w:r>
    </w:p>
    <w:p>
      <w:pPr>
        <w:pStyle w:val="BodyText"/>
      </w:pPr>
      <w:r>
        <w:rPr>
          <w:bCs/>
          <w:b/>
        </w:rPr>
        <w:t xml:space="preserve">BIC/SWIFT:</w:t>
      </w:r>
      <w:r>
        <w:t xml:space="preserve"> </w:t>
      </w:r>
      <w:r>
        <w:t xml:space="preserve">INGBNL2A</w:t>
      </w:r>
    </w:p>
    <w:p>
      <w:pPr>
        <w:pStyle w:val="BodyText"/>
      </w:pPr>
      <w:r>
        <w:rPr>
          <w:bCs/>
          <w:b/>
        </w:rPr>
        <w:t xml:space="preserve">Reference:</w:t>
      </w:r>
      <w:r>
        <w:t xml:space="preserve"> </w:t>
      </w:r>
      <w:r>
        <w:t xml:space="preserve">INV-2024-0342</w:t>
      </w:r>
    </w:p>
    <w:p>
      <w:pPr>
        <w:pStyle w:val="BodyText"/>
      </w:pPr>
      <w:r>
        <w:t xml:space="preserve">Please include the invoice number as payment reference. All payments should be made in EUR.</w:t>
      </w:r>
      <w:r>
        <w:t xml:space="preserve"> </w:t>
      </w:r>
      <w:r>
        <w:t xml:space="preserve">For international transfers, please contact our finance department for additional banking details.</w:t>
      </w:r>
    </w:p>
    <w:bookmarkEnd w:id="24"/>
    <w:bookmarkStart w:id="25" w:name="terms-and-conditions"/>
    <w:p>
      <w:pPr>
        <w:pStyle w:val="Heading4"/>
      </w:pPr>
      <w:r>
        <w:t xml:space="preserve">Terms and Conditions:</w:t>
      </w:r>
    </w:p>
    <w:p>
      <w:pPr>
        <w:pStyle w:val="FirstParagraph"/>
      </w:pPr>
      <w:r>
        <w:t xml:space="preserve">1. Payment is due within 30 days from the date of this invoice. Late payments will incur interest at 8% per annum in accordance with Dutch law.</w:t>
      </w:r>
      <w:r>
        <w:br/>
      </w:r>
      <w:r>
        <w:t xml:space="preserve">2. All services provided by our Automotive Engineers are subject to our standard terms of service and confidentiality agreements.</w:t>
      </w:r>
      <w:r>
        <w:br/>
      </w:r>
      <w:r>
        <w:t xml:space="preserve">3. This invoice is issued in compliance with Netherlands tax regulations and EU invoicing directives.</w:t>
      </w:r>
      <w:r>
        <w:br/>
      </w:r>
      <w:r>
        <w:t xml:space="preserve">4. All engineering work has been performed at our Amsterdam, Netherlands facilities unless otherwise specified.</w:t>
      </w:r>
      <w:r>
        <w:br/>
      </w:r>
      <w:r>
        <w:t xml:space="preserve">5. Disputes regarding this invoice must be raised within 14 days of receipt. After this period, the invoice is considered accepted.</w:t>
      </w:r>
      <w:r>
        <w:br/>
      </w:r>
      <w:r>
        <w:t xml:space="preserve">6. Our Automotive Engineers maintain professional liability insurance as required by Dutch regulations.</w:t>
      </w:r>
      <w:r>
        <w:br/>
      </w:r>
      <w:r>
        <w:t xml:space="preserve">7. All intellectual property rights for deliverables transfer to the client upon full payment of this invoice.</w:t>
      </w:r>
      <w:r>
        <w:br/>
      </w:r>
      <w:r>
        <w:t xml:space="preserve">8. This invoice is governed by the laws of the Netherlands. Any legal proceedings will be conducted in Amsterdam courts.</w:t>
      </w:r>
    </w:p>
    <w:bookmarkEnd w:id="25"/>
    <w:p>
      <w:pPr>
        <w:pStyle w:val="BodyText"/>
      </w:pPr>
      <w:r>
        <w:rPr>
          <w:bCs/>
          <w:b/>
        </w:rPr>
        <w:t xml:space="preserve">Authorized by:</w:t>
      </w:r>
    </w:p>
    <w:p>
      <w:pPr>
        <w:pStyle w:val="BodyText"/>
      </w:pPr>
      <w:r>
        <w:t xml:space="preserve">Dr. Hendrik van der Berg</w:t>
      </w:r>
    </w:p>
    <w:p>
      <w:pPr>
        <w:pStyle w:val="BodyText"/>
      </w:pPr>
      <w:r>
        <w:t xml:space="preserve">Chief Automotive Engineer</w:t>
      </w:r>
    </w:p>
    <w:p>
      <w:pPr>
        <w:pStyle w:val="BodyText"/>
      </w:pPr>
      <w:r>
        <w:t xml:space="preserve">Advanced Automotive Engineering Solutions B.V.</w:t>
      </w:r>
    </w:p>
    <w:p>
      <w:pPr>
        <w:pStyle w:val="BodyText"/>
      </w:pPr>
      <w:r>
        <w:t xml:space="preserve">Signature &amp; Date</w:t>
      </w:r>
    </w:p>
    <w:p>
      <w:pPr>
        <w:pStyle w:val="BodyText"/>
      </w:pPr>
      <w:r>
        <w:t xml:space="preserve">Advanced Automotive Engineering Solutions B.V. | Keizersgracht 123, 1015 CJ Amsterdam, Netherlands</w:t>
      </w:r>
      <w:r>
        <w:br/>
      </w:r>
      <w:r>
        <w:t xml:space="preserve">KVK: 12345678 | BTW: NL123456789B01 | Registered in Amsterdam Chamber of Commerce</w:t>
      </w:r>
      <w:r>
        <w:br/>
      </w:r>
      <w:r>
        <w:t xml:space="preserve">This is a computer-generated invoice. No signature required for processing.</w:t>
      </w:r>
      <w:r>
        <w:br/>
      </w:r>
      <w:r>
        <w:t xml:space="preserve">Thank you for choosing our Automotive Engineering services in Amsterdam, Netherlands.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Automotive Engineering Services</dc:title>
  <dc:creator/>
  <dc:language>en</dc:language>
  <cp:keywords/>
  <dcterms:created xsi:type="dcterms:W3CDTF">2026-10-10T07:26:11Z</dcterms:created>
  <dcterms:modified xsi:type="dcterms:W3CDTF">2026-10-10T07:26:11Z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