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X0dc6173aab53311d9707f08658ec364ec98d803"/>
    <w:p>
      <w:pPr>
        <w:pStyle w:val="Heading1"/>
      </w:pPr>
      <w:r>
        <w:t xml:space="preserve">Seoul Advanced Automotive Engineering Co., Ltd.</w:t>
      </w:r>
    </w:p>
    <w:p>
      <w:pPr>
        <w:pStyle w:val="FirstParagraph"/>
      </w:pPr>
      <w:r>
        <w:t xml:space="preserve">123 Gangnam-daero, Gangnam-gu, Seoul, South Korea</w:t>
      </w:r>
    </w:p>
    <w:p>
      <w:pPr>
        <w:pStyle w:val="BodyText"/>
      </w:pPr>
      <w:r>
        <w:t xml:space="preserve">Phone: +82-2-1234-5678 | Email: billing@seoulautoeng.kr</w:t>
      </w:r>
    </w:p>
    <w:p>
      <w:pPr>
        <w:pStyle w:val="BodyText"/>
      </w:pPr>
      <w:r>
        <w:t xml:space="preserve">Business Registration No.: 123-45-67890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Motors Korea R&amp;D Center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456 Pangyo-ro, Bundang-gu, Seongnam-si, Gyeonggi-do</w:t>
      </w:r>
    </w:p>
    <w:p>
      <w:pPr>
        <w:pStyle w:val="BodyText"/>
      </w:pPr>
      <w:r>
        <w:t xml:space="preserve">(Serving Seoul Metropolitan Area Operations)</w:t>
      </w:r>
    </w:p>
    <w:p>
      <w:pPr>
        <w:pStyle w:val="BodyText"/>
      </w:pPr>
      <w:r>
        <w:t xml:space="preserve">VAT Registration No.: 987-65-43210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INV-2024-SE-0892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14,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 Platform Optimization - Phase II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KRW (South Korean Won)</w:t>
            </w:r>
          </w:p>
        </w:tc>
      </w:tr>
    </w:tbl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(KRW)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(KRW)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Automotive Engineer Consultation</w:t>
            </w:r>
            <w:r>
              <w:br/>
            </w:r>
            <w:r>
              <w:t xml:space="preserve">Strategic analysis of electric vehicle powertrain efficiency for Seoul urban driving cycles. Includes thermal management system review and battery integration optimization strategies tailored to Korean regulatory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CAD Modeling &amp; Simulation</w:t>
            </w:r>
            <w:r>
              <w:br/>
            </w:r>
            <w:r>
              <w:t xml:space="preserve">Detailed 3D modeling of chassis components using CATIA V5. Finite Element Analysis (FEA) for crashworthiness compliance with Korean Ministry of Land, Infrastructure and Transport (MOLIT) safety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Vehicle Dynamics Testing &amp; Calibration</w:t>
            </w:r>
            <w:r>
              <w:br/>
            </w:r>
            <w:r>
              <w:t xml:space="preserve">On-site testing at Seoul National Circuit. Calibration of suspension geometry and steering response for improved handling characteristics in metropolitan traffic conditions. Data acquisition and analysis report included.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Technical Documentation</w:t>
            </w:r>
            <w:r>
              <w:br/>
            </w:r>
            <w:r>
              <w:t xml:space="preserve">Preparation of comprehensive engineering documentation, including design specifications, test reports, and compliance certificates required for vehicle type approval in South Korea.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Advisory Services - Emissions &amp; Environmental Compliance</w:t>
            </w:r>
            <w:r>
              <w:br/>
            </w:r>
            <w:r>
              <w:t xml:space="preserve">Expert consultation on meeting Korea's stringent emissions standards (KC-03). Review of exhaust after-treatment systems and recommendations for reducing NOx and particulate matter in Seoul's low-emission zones.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38,400,000 KRW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3,840,000 KRW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42,240,000 KRW</w:t>
            </w:r>
          </w:p>
        </w:tc>
      </w:tr>
    </w:tbl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will incur a penalty of 1.5% per month on the outstanding balance.</w:t>
      </w:r>
    </w:p>
    <w:p>
      <w:pPr>
        <w:pStyle w:val="BodyText"/>
      </w:pPr>
      <w:r>
        <w:t xml:space="preserve">2. All services provided by our Automotive Engineer team are subject to the confidentiality agreements signed between Seoul Advanced Automotive Engineering Co., Ltd. and Global Motors Korea R&amp;D Center.</w:t>
      </w:r>
    </w:p>
    <w:p>
      <w:pPr>
        <w:pStyle w:val="BodyText"/>
      </w:pPr>
      <w:r>
        <w:t xml:space="preserve">3. This Invoice is issued in accordance with the South Korean Tax Administration guidelines. VAT is calculated at the standard rate of 10% applicable in South Korea Seoul and nationwide.</w:t>
      </w:r>
    </w:p>
    <w:p>
      <w:pPr>
        <w:pStyle w:val="BodyText"/>
      </w:pPr>
      <w:r>
        <w:t xml:space="preserve">4. Please reference the Invoice Number INV-2024-SE-0892 in all correspondence and payments related to this document.</w:t>
      </w:r>
    </w:p>
    <w:p>
      <w:pPr>
        <w:pStyle w:val="BodyText"/>
      </w:pPr>
      <w:r>
        <w:t xml:space="preserve">5. Bank Transfer Details:</w:t>
      </w:r>
    </w:p>
    <w:p>
      <w:pPr>
        <w:pStyle w:val="BodyText"/>
      </w:pPr>
      <w:r>
        <w:t xml:space="preserve">Bank: Shinhan Bank, Seoul Main Branch</w:t>
      </w:r>
      <w:r>
        <w:br/>
      </w:r>
      <w:r>
        <w:t xml:space="preserve">Account Name: Seoul Advanced Automotive Engineering Co., Ltd.</w:t>
      </w:r>
      <w:r>
        <w:br/>
      </w:r>
      <w:r>
        <w:t xml:space="preserve">Account Number: 100-012-345678</w:t>
      </w:r>
      <w:r>
        <w:br/>
      </w:r>
      <w:r>
        <w:t xml:space="preserve">SWIFT Code: SHBKKRSE</w:t>
      </w:r>
    </w:p>
    <w:p>
      <w:pPr>
        <w:pStyle w:val="BodyText"/>
      </w:pPr>
      <w:r>
        <w:t xml:space="preserve">6. Any disputes regarding this Invoice must be raised in writing within 14 days of receipt. Failure to do so will be considered acceptance of the charges.</w:t>
      </w:r>
    </w:p>
    <w:p>
      <w:pPr>
        <w:pStyle w:val="BodyText"/>
      </w:pPr>
      <w:r>
        <w:t xml:space="preserve">7. Our Automotive Engineer services include ongoing support for a period of 30 days post-delivery for any clarifications or minor adjustments related to the scope of work described above.</w:t>
      </w:r>
    </w:p>
    <w:p>
      <w:pPr>
        <w:pStyle w:val="BodyText"/>
      </w:pPr>
      <w:r>
        <w:t xml:space="preserve">8. This document serves as an official record of professional engineering services rendered in South Korea Seoul and is valid for tax deduction purposes under Korean corporate law.</w:t>
      </w:r>
    </w:p>
    <w:bookmarkEnd w:id="24"/>
    <w:p>
      <w:pPr>
        <w:pStyle w:val="BodyText"/>
      </w:pPr>
      <w:r>
        <w:t xml:space="preserve">Authorized Signature</w:t>
      </w:r>
      <w:r>
        <w:br/>
      </w:r>
      <w:r>
        <w:rPr>
          <w:bCs/>
          <w:b/>
        </w:rPr>
        <w:t xml:space="preserve">Kim Min-jun</w:t>
      </w:r>
      <w:r>
        <w:br/>
      </w:r>
      <w:r>
        <w:t xml:space="preserve">Chief Financial Officer</w:t>
      </w:r>
      <w:r>
        <w:br/>
      </w:r>
      <w:r>
        <w:t xml:space="preserve">Seoul Advanced Automotive Engineering Co., Ltd.</w:t>
      </w:r>
    </w:p>
    <w:p>
      <w:pPr>
        <w:pStyle w:val="BodyText"/>
      </w:pPr>
      <w:r>
        <w:t xml:space="preserve">Received By:</w:t>
      </w:r>
      <w:r>
        <w:br/>
      </w:r>
      <w:r>
        <w:t xml:space="preserve">_________________________</w:t>
      </w:r>
      <w:r>
        <w:br/>
      </w:r>
      <w:r>
        <w:t xml:space="preserve">Name:</w:t>
      </w:r>
      <w:r>
        <w:br/>
      </w:r>
      <w:r>
        <w:t xml:space="preserve">Date: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Automotive Engineering Services</dc:title>
  <dc:creator/>
  <dc:language>en</dc:language>
  <cp:keywords/>
  <dcterms:created xsi:type="dcterms:W3CDTF">2026-10-10T09:34:17Z</dcterms:created>
  <dcterms:modified xsi:type="dcterms:W3CDTF">2026-10-10T09:34:17Z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