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istanbul-auto-engineering-solutions-ltd."/>
    <w:p>
      <w:pPr>
        <w:pStyle w:val="Heading1"/>
      </w:pPr>
      <w:r>
        <w:t xml:space="preserve">ISTANBUL AUTO ENGINEERING SOLUTIONS LTD.</w:t>
      </w:r>
    </w:p>
    <w:p>
      <w:pPr>
        <w:pStyle w:val="FirstParagraph"/>
      </w:pPr>
      <w:r>
        <w:rPr>
          <w:bCs/>
          <w:b/>
        </w:rPr>
        <w:t xml:space="preserve">Address:</w:t>
      </w:r>
      <w:r>
        <w:t xml:space="preserve"> </w:t>
      </w:r>
      <w:r>
        <w:t xml:space="preserve">Maslak Mahallesi, Büyükdere Caddesi No: 185, Kat: 12</w:t>
      </w:r>
    </w:p>
    <w:p>
      <w:pPr>
        <w:pStyle w:val="BodyText"/>
      </w:pPr>
      <w:r>
        <w:t xml:space="preserve">Sarıyer, Istanbul 34398, Turkey</w:t>
      </w:r>
    </w:p>
    <w:p>
      <w:pPr>
        <w:pStyle w:val="BodyText"/>
      </w:pPr>
      <w:r>
        <w:rPr>
          <w:bCs/>
          <w:b/>
        </w:rPr>
        <w:t xml:space="preserve">Tax ID (Vergi No):</w:t>
      </w:r>
      <w:r>
        <w:t xml:space="preserve"> </w:t>
      </w:r>
      <w:r>
        <w:t xml:space="preserve">123 456 78 90</w:t>
      </w:r>
    </w:p>
    <w:p>
      <w:pPr>
        <w:pStyle w:val="BodyText"/>
      </w:pPr>
      <w:r>
        <w:rPr>
          <w:bCs/>
          <w:b/>
        </w:rPr>
        <w:t xml:space="preserve">Tax Office:</w:t>
      </w:r>
      <w:r>
        <w:t xml:space="preserve"> </w:t>
      </w:r>
      <w:r>
        <w:t xml:space="preserve">Sarıyer Vergi Dairesi</w:t>
      </w:r>
    </w:p>
    <w:p>
      <w:pPr>
        <w:pStyle w:val="BodyText"/>
      </w:pPr>
      <w:r>
        <w:rPr>
          <w:bCs/>
          <w:b/>
        </w:rPr>
        <w:t xml:space="preserve">Email:</w:t>
      </w:r>
      <w:r>
        <w:t xml:space="preserve"> </w:t>
      </w:r>
      <w:r>
        <w:t xml:space="preserve">billing@istanbulautoeng.com</w:t>
      </w:r>
    </w:p>
    <w:p>
      <w:pPr>
        <w:pStyle w:val="BodyText"/>
      </w:pPr>
      <w:r>
        <w:rPr>
          <w:bCs/>
          <w:b/>
        </w:rPr>
        <w:t xml:space="preserve">Phone:</w:t>
      </w:r>
      <w:r>
        <w:t xml:space="preserve"> </w:t>
      </w:r>
      <w:r>
        <w:t xml:space="preserve">+90 (212) 555 01 99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Automotive Manufacturing Corp.</w:t>
      </w:r>
    </w:p>
    <w:p>
      <w:pPr>
        <w:pStyle w:val="BodyText"/>
      </w:pPr>
      <w:r>
        <w:t xml:space="preserve">Organize Sanayi Bölgesi (OSB), 5. Cadde No: 45</w:t>
      </w:r>
    </w:p>
    <w:p>
      <w:pPr>
        <w:pStyle w:val="BodyText"/>
      </w:pPr>
      <w:r>
        <w:t xml:space="preserve">Tuzla, Istanbul 34956, Turkey</w:t>
      </w:r>
    </w:p>
    <w:p>
      <w:pPr>
        <w:pStyle w:val="BodyText"/>
      </w:pPr>
      <w:r>
        <w:rPr>
          <w:bCs/>
          <w:b/>
        </w:rPr>
        <w:t xml:space="preserve">Contact Person:</w:t>
      </w:r>
      <w:r>
        <w:t xml:space="preserve"> </w:t>
      </w:r>
      <w:r>
        <w:t xml:space="preserve">Mr. Ahmet Yilmaz, Procurement Director</w:t>
      </w:r>
    </w:p>
    <w:p>
      <w:pPr>
        <w:pStyle w:val="BodyText"/>
      </w:pPr>
      <w:r>
        <w:rPr>
          <w:bCs/>
          <w:b/>
        </w:rPr>
        <w:t xml:space="preserve">Email:</w:t>
      </w:r>
      <w:r>
        <w:t xml:space="preserve"> </w:t>
      </w:r>
      <w:r>
        <w:t xml:space="preserve">a.yilmaz@globalauto.com</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INV-TR-2023-0892</w:t>
      </w:r>
    </w:p>
    <w:p>
      <w:pPr>
        <w:pStyle w:val="BodyText"/>
      </w:pPr>
      <w:r>
        <w:rPr>
          <w:bCs/>
          <w:b/>
        </w:rPr>
        <w:t xml:space="preserve">Project Reference:</w:t>
      </w:r>
      <w:r>
        <w:t xml:space="preserve"> </w:t>
      </w:r>
      <w:r>
        <w:t xml:space="preserve">EV-Platform-Design-Phase-2</w:t>
      </w:r>
    </w:p>
    <w:p>
      <w:pPr>
        <w:pStyle w:val="BodyText"/>
      </w:pPr>
      <w:r>
        <w:rPr>
          <w:bCs/>
          <w:b/>
        </w:rPr>
        <w:t xml:space="preserve">Service Location:</w:t>
      </w:r>
      <w:r>
        <w:t xml:space="preserve"> </w:t>
      </w:r>
      <w:r>
        <w:t xml:space="preserve">Istanbul, Turkey</w:t>
      </w:r>
    </w:p>
    <w:p>
      <w:pPr>
        <w:pStyle w:val="BodyText"/>
      </w:pPr>
      <w:r>
        <w:rPr>
          <w:bCs/>
          <w:b/>
        </w:rPr>
        <w:t xml:space="preserve">Currency:</w:t>
      </w:r>
      <w:r>
        <w:t xml:space="preserve"> </w:t>
      </w:r>
      <w:r>
        <w:t xml:space="preserve">Turkish Lira (TRY)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Automotive Engineer Consultation: Chassis Dynamics</w:t>
            </w:r>
            <w:r>
              <w:br/>
            </w:r>
            <w:r>
              <w:t xml:space="preserve">Comprehensive analysis of suspension geometry and chassis rigidity for the new electric vehicle prototype. This service includes Finite Element Analysis (FEA) simulations conducted at our Istanbul R&amp;D center to ensure compliance with European safety standards.</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Powertrain Integration Engineering</w:t>
            </w:r>
            <w:r>
              <w:br/>
            </w:r>
            <w:r>
              <w:t xml:space="preserve">Design and integration of the high-voltage battery management system (BMS) into the vehicle architecture. Includes thermal management calculations and wiring harness routing diagrams specific to the manufacturing lines in Tuzla.</w:t>
            </w:r>
          </w:p>
        </w:tc>
        <w:tc>
          <w:tcPr/>
          <w:p>
            <w:pPr>
              <w:pStyle w:val="Compact"/>
              <w:jc w:val="left"/>
            </w:pPr>
            <w:r>
              <w:t xml:space="preserve">60 Hours</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3</w:t>
            </w:r>
          </w:p>
        </w:tc>
        <w:tc>
          <w:tcPr/>
          <w:p>
            <w:pPr>
              <w:pStyle w:val="Compact"/>
              <w:jc w:val="left"/>
            </w:pPr>
            <w:r>
              <w:rPr>
                <w:bCs/>
                <w:b/>
              </w:rPr>
              <w:t xml:space="preserve">Automotive Engineer: NVH Testing &amp; Analysis</w:t>
            </w:r>
            <w:r>
              <w:br/>
            </w:r>
            <w:r>
              <w:t xml:space="preserve">Noise, Vibration, and Harshness (NVH) testing performed on the test track in Istanbul. Detailed report on acoustic insulation improvements required for the cabin interior to meet luxury segment standards.</w:t>
            </w:r>
          </w:p>
        </w:tc>
        <w:tc>
          <w:tcPr/>
          <w:p>
            <w:pPr>
              <w:pStyle w:val="Compact"/>
              <w:jc w:val="left"/>
            </w:pPr>
            <w:r>
              <w:t xml:space="preserve">25 Hours</w:t>
            </w:r>
          </w:p>
        </w:tc>
        <w:tc>
          <w:tcPr/>
          <w:p>
            <w:pPr>
              <w:pStyle w:val="Compact"/>
              <w:jc w:val="left"/>
            </w:pPr>
            <w:r>
              <w:t xml:space="preserve">2,000.00</w:t>
            </w:r>
          </w:p>
        </w:tc>
        <w:tc>
          <w:tcPr/>
          <w:p>
            <w:pPr>
              <w:pStyle w:val="Compact"/>
              <w:jc w:val="left"/>
            </w:pPr>
            <w:r>
              <w:t xml:space="preserve">50,000.00</w:t>
            </w:r>
          </w:p>
        </w:tc>
      </w:tr>
      <w:tr>
        <w:tc>
          <w:tcPr/>
          <w:p>
            <w:pPr>
              <w:pStyle w:val="Compact"/>
              <w:jc w:val="left"/>
            </w:pPr>
            <w:r>
              <w:t xml:space="preserve">4</w:t>
            </w:r>
          </w:p>
        </w:tc>
        <w:tc>
          <w:tcPr/>
          <w:p>
            <w:pPr>
              <w:pStyle w:val="Compact"/>
              <w:jc w:val="left"/>
            </w:pPr>
            <w:r>
              <w:rPr>
                <w:bCs/>
                <w:b/>
              </w:rPr>
              <w:t xml:space="preserve">Regulatory Compliance Review (Turkey &amp; EU)</w:t>
            </w:r>
            <w:r>
              <w:br/>
            </w:r>
            <w:r>
              <w:t xml:space="preserve">Review of vehicle specifications against Turkish Traffic Regulations and EU Type Approval standards. Ensuring the automotive engineering design meets all local emission and safety mandates for vehicles registered in Istanbul.</w:t>
            </w:r>
          </w:p>
        </w:tc>
        <w:tc>
          <w:tcPr/>
          <w:p>
            <w:pPr>
              <w:pStyle w:val="Compact"/>
              <w:jc w:val="left"/>
            </w:pPr>
            <w:r>
              <w:t xml:space="preserve">15 Hours</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On-Site Engineering Support</w:t>
            </w:r>
            <w:r>
              <w:br/>
            </w:r>
            <w:r>
              <w:t xml:space="preserve">Deployment of a senior Automotive Engineer to the client's facility in Istanbul for two weeks to oversee the assembly of the prototype and resolve immediate technical bottlenecks.</w:t>
            </w:r>
          </w:p>
        </w:tc>
        <w:tc>
          <w:tcPr/>
          <w:p>
            <w:pPr>
              <w:pStyle w:val="Compact"/>
              <w:jc w:val="left"/>
            </w:pPr>
            <w:r>
              <w:t xml:space="preserve">10 Days</w:t>
            </w:r>
          </w:p>
        </w:tc>
        <w:tc>
          <w:tcPr/>
          <w:p>
            <w:pPr>
              <w:pStyle w:val="Compact"/>
              <w:jc w:val="left"/>
            </w:pPr>
            <w:r>
              <w:t xml:space="preserve">5,000.00</w:t>
            </w:r>
          </w:p>
        </w:tc>
        <w:tc>
          <w:tcPr/>
          <w:p>
            <w:pPr>
              <w:pStyle w:val="Compact"/>
              <w:jc w:val="left"/>
            </w:pPr>
            <w:r>
              <w:t xml:space="preserve">50,000.00</w:t>
            </w:r>
          </w:p>
        </w:tc>
      </w:tr>
    </w:tbl>
    <w:p>
      <w:pPr>
        <w:pStyle w:val="BodyText"/>
      </w:pPr>
      <w:r>
        <w:t xml:space="preserve">Subtotal:</w:t>
      </w:r>
      <w:r>
        <w:t xml:space="preserve"> </w:t>
      </w:r>
      <w:r>
        <w:t xml:space="preserve">292,000.00 TRY</w:t>
      </w:r>
    </w:p>
    <w:p>
      <w:pPr>
        <w:pStyle w:val="BodyText"/>
      </w:pPr>
      <w:r>
        <w:t xml:space="preserve">VAT (KDV) 18%:</w:t>
      </w:r>
      <w:r>
        <w:t xml:space="preserve"> </w:t>
      </w:r>
      <w:r>
        <w:t xml:space="preserve">52,560.00 TRY</w:t>
      </w:r>
    </w:p>
    <w:p>
      <w:pPr>
        <w:pStyle w:val="BodyText"/>
      </w:pPr>
      <w:r>
        <w:t xml:space="preserve">Stamp Duty (Damga Vergisi):</w:t>
      </w:r>
      <w:r>
        <w:t xml:space="preserve"> </w:t>
      </w:r>
      <w:r>
        <w:t xml:space="preserve">450.00 TRY</w:t>
      </w:r>
    </w:p>
    <w:p>
      <w:pPr>
        <w:pStyle w:val="BodyText"/>
      </w:pPr>
      <w:r>
        <w:t xml:space="preserve">TOTAL DUE:</w:t>
      </w:r>
      <w:r>
        <w:t xml:space="preserve"> </w:t>
      </w:r>
      <w:r>
        <w:t xml:space="preserve">345,010.00 TRY</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of the invoice date. Late payments will incur a penalty interest rate in accordance with the Turkish Commercial Code (Türk Ticaret Kanunu).</w:t>
      </w:r>
    </w:p>
    <w:p>
      <w:pPr>
        <w:pStyle w:val="BodyText"/>
      </w:pPr>
      <w:r>
        <w:rPr>
          <w:bCs/>
          <w:b/>
        </w:rPr>
        <w:t xml:space="preserve">2. Banking Details:</w:t>
      </w:r>
      <w:r>
        <w:t xml:space="preserve"> </w:t>
      </w:r>
      <w:r>
        <w:t xml:space="preserve">Please make payments via bank transfer to the following account in Istanbul:</w:t>
      </w:r>
      <w:r>
        <w:br/>
      </w:r>
      <w:r>
        <w:t xml:space="preserve">Bank Name: İş Bankası A.Ş.</w:t>
      </w:r>
      <w:r>
        <w:br/>
      </w:r>
      <w:r>
        <w:t xml:space="preserve">Branch: Maslak Şubesi</w:t>
      </w:r>
      <w:r>
        <w:br/>
      </w:r>
      <w:r>
        <w:t xml:space="preserve">Account Name: Istanbul Auto Engineering Solutions Ltd.</w:t>
      </w:r>
      <w:r>
        <w:br/>
      </w:r>
      <w:r>
        <w:t xml:space="preserve">IBAN: TR12 0006 4000 0000 1234 5678 90</w:t>
      </w:r>
    </w:p>
    <w:p>
      <w:pPr>
        <w:pStyle w:val="BodyText"/>
      </w:pPr>
      <w:r>
        <w:rPr>
          <w:bCs/>
          <w:b/>
        </w:rPr>
        <w:t xml:space="preserve">3. Service Scope:</w:t>
      </w:r>
      <w:r>
        <w:t xml:space="preserve"> </w:t>
      </w:r>
      <w:r>
        <w:t xml:space="preserve">This invoice covers professional services rendered by qualified Automotive Engineers specializing in vehicle dynamics, powertrain systems, and regulatory compliance. All engineering data and intellectual property generated during this project remain the property of the client upon full payment.</w:t>
      </w:r>
    </w:p>
    <w:p>
      <w:pPr>
        <w:pStyle w:val="BodyText"/>
      </w:pPr>
      <w:r>
        <w:rPr>
          <w:bCs/>
          <w:b/>
        </w:rPr>
        <w:t xml:space="preserve">4. Validity:</w:t>
      </w:r>
      <w:r>
        <w:t xml:space="preserve"> </w:t>
      </w:r>
      <w:r>
        <w:t xml:space="preserve">This invoice is valid for tax purposes in Turkey. Please retain this document for your accounting records. Any disputes regarding the services provided must be raised within 14 days of receipt of this invoice.</w:t>
      </w:r>
    </w:p>
    <w:p>
      <w:pPr>
        <w:pStyle w:val="BodyText"/>
      </w:pPr>
      <w:r>
        <w:rPr>
          <w:bCs/>
          <w:b/>
        </w:rPr>
        <w:t xml:space="preserve">5. Contact:</w:t>
      </w:r>
      <w:r>
        <w:t xml:space="preserve"> </w:t>
      </w:r>
      <w:r>
        <w:t xml:space="preserve">For any questions regarding this invoice or the engineering services provided in Istanbul, please contact our finance department at the email address listed in the header.</w:t>
      </w:r>
    </w:p>
    <w:bookmarkEnd w:id="24"/>
    <w:p>
      <w:pPr>
        <w:pStyle w:val="BodyText"/>
      </w:pPr>
      <w:r>
        <w:rPr>
          <w:bCs/>
          <w:b/>
        </w:rPr>
        <w:t xml:space="preserve">Authorized Signature</w:t>
      </w:r>
    </w:p>
    <w:p>
      <w:pPr>
        <w:pStyle w:val="BodyText"/>
      </w:pPr>
      <w:r>
        <w:t xml:space="preserve">Dr. Can Demir</w:t>
      </w:r>
    </w:p>
    <w:p>
      <w:pPr>
        <w:pStyle w:val="BodyText"/>
      </w:pPr>
      <w:r>
        <w:t xml:space="preserve">Chief Technical Officer</w:t>
      </w:r>
    </w:p>
    <w:p>
      <w:pPr>
        <w:pStyle w:val="BodyText"/>
      </w:pPr>
      <w:r>
        <w:t xml:space="preserve">Istanbul Auto Engineering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your business. We are proud to contribute to the automotive industry in Turkey Istanbul.</w:t>
      </w:r>
    </w:p>
    <w:p>
      <w:pPr>
        <w:pStyle w:val="BodyText"/>
      </w:pPr>
      <w:r>
        <w:t xml:space="preserve">Istanbul Auto Engineering Solutions Ltd. | Maslak, Istanbul, Turkey | www.istanbulautoeng.com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2026-10-10T06:54:58Z</dcterms:created>
  <dcterms:modified xsi:type="dcterms:W3CDTF">2026-10-10T06:54:58Z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