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northwest-automotive-engineering-ltd."/>
    <w:p>
      <w:pPr>
        <w:pStyle w:val="Heading1"/>
      </w:pPr>
      <w:r>
        <w:t xml:space="preserve">Northwest Automotive Engineering Ltd.</w:t>
      </w:r>
    </w:p>
    <w:p>
      <w:pPr>
        <w:pStyle w:val="FirstParagraph"/>
      </w:pPr>
      <w:r>
        <w:t xml:space="preserve">Unit 4, Innovation Park, Salford Quays</w:t>
      </w:r>
    </w:p>
    <w:p>
      <w:pPr>
        <w:pStyle w:val="BodyText"/>
      </w:pPr>
      <w:r>
        <w:t xml:space="preserve">Manchester, M50 3AZ</w:t>
      </w:r>
    </w:p>
    <w:p>
      <w:pPr>
        <w:pStyle w:val="BodyText"/>
      </w:pPr>
      <w:r>
        <w:t xml:space="preserve">United Kingdom</w:t>
      </w:r>
    </w:p>
    <w:p>
      <w:pPr>
        <w:pStyle w:val="BodyText"/>
      </w:pPr>
      <w:r>
        <w:t xml:space="preserve">Tel: +44 (0)161 555 0199</w:t>
      </w:r>
    </w:p>
    <w:p>
      <w:pPr>
        <w:pStyle w:val="BodyText"/>
      </w:pPr>
      <w:r>
        <w:t xml:space="preserve">Email: billing@nw-auto-eng.co.uk</w:t>
      </w:r>
    </w:p>
    <w:p>
      <w:pPr>
        <w:pStyle w:val="BodyText"/>
      </w:pPr>
      <w:r>
        <w:t xml:space="preserve">Company No: 12345678 | VAT No: GB 999 8887 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Project Reference:</w:t>
      </w:r>
      <w:r>
        <w:t xml:space="preserve"> </w:t>
      </w:r>
      <w:r>
        <w:t xml:space="preserve">MAN-CHASSIS-OPT-2023</w:t>
      </w:r>
    </w:p>
    <w:bookmarkEnd w:id="21"/>
    <w:bookmarkStart w:id="22" w:name="bill-to"/>
    <w:p>
      <w:pPr>
        <w:pStyle w:val="Heading3"/>
      </w:pPr>
      <w:r>
        <w:t xml:space="preserve">Bill To</w:t>
      </w:r>
    </w:p>
    <w:p>
      <w:pPr>
        <w:pStyle w:val="FirstParagraph"/>
      </w:pPr>
      <w:r>
        <w:rPr>
          <w:bCs/>
          <w:b/>
        </w:rPr>
        <w:t xml:space="preserve">Apex Mobility Solutions UK</w:t>
      </w:r>
    </w:p>
    <w:p>
      <w:pPr>
        <w:pStyle w:val="BodyText"/>
      </w:pPr>
      <w:r>
        <w:t xml:space="preserve">Attn: Procurement Department</w:t>
      </w:r>
    </w:p>
    <w:p>
      <w:pPr>
        <w:pStyle w:val="BodyText"/>
      </w:pPr>
      <w:r>
        <w:t xml:space="preserve">15 Deansgate Square</w:t>
      </w:r>
    </w:p>
    <w:p>
      <w:pPr>
        <w:pStyle w:val="BodyText"/>
      </w:pPr>
      <w:r>
        <w:t xml:space="preserve">Manchester, M3 4EN</w:t>
      </w:r>
    </w:p>
    <w:p>
      <w:pPr>
        <w:pStyle w:val="BodyText"/>
      </w:pPr>
      <w:r>
        <w:t xml:space="preserve">United Kingdom</w:t>
      </w:r>
    </w:p>
    <w:bookmarkEnd w:id="22"/>
    <w:bookmarkStart w:id="23" w:name="project-overview"/>
    <w:p>
      <w:pPr>
        <w:pStyle w:val="Heading3"/>
      </w:pPr>
      <w:r>
        <w:t xml:space="preserve">Project Overview</w:t>
      </w:r>
    </w:p>
    <w:p>
      <w:pPr>
        <w:pStyle w:val="FirstParagraph"/>
      </w:pPr>
      <w:r>
        <w:t xml:space="preserve">This Invoice represents the professional services rendered by our senior Automotive Engineer team based in Manchester. The scope of work covers the Phase II structural integrity analysis and aerodynamic optimization for the new electric vehicle prototype. As specialists operating within the United Kingdom Manchester region, we have adhered strictly to the latest ISO 26262 functional safety standards and BS EN regulations applicable to automotive engineering in the UK. The following line items detail the engineering hours, simulation costs, and consultancy fees associated with this project.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Automotive Engineer Consultation:</w:t>
            </w:r>
            <w:r>
              <w:t xml:space="preserve"> </w:t>
            </w:r>
            <w:r>
              <w:t xml:space="preserve">Initial assessment of chassis design requirements and material selection strategy. Includes site visit to Manchester manufacturing facility.</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Finite Element Analysis (FEA):</w:t>
            </w:r>
            <w:r>
              <w:t xml:space="preserve"> </w:t>
            </w:r>
            <w:r>
              <w:t xml:space="preserve">Computational simulation of stress distribution under dynamic loading conditions. Performed by certified Automotive Engineer using ANSYS software.</w:t>
            </w:r>
          </w:p>
        </w:tc>
        <w:tc>
          <w:tcPr/>
          <w:p>
            <w:pPr>
              <w:pStyle w:val="Compact"/>
              <w:jc w:val="left"/>
            </w:pPr>
            <w:r>
              <w:t xml:space="preserve">40.0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Aerodynamic CFD Modelling:</w:t>
            </w:r>
            <w:r>
              <w:t xml:space="preserve"> </w:t>
            </w:r>
            <w:r>
              <w:t xml:space="preserve">Computational Fluid Dynamics analysis to optimize drag coefficient (Cd) for the vehicle prototype.</w:t>
            </w:r>
          </w:p>
        </w:tc>
        <w:tc>
          <w:tcPr/>
          <w:p>
            <w:pPr>
              <w:pStyle w:val="Compact"/>
              <w:jc w:val="left"/>
            </w:pPr>
            <w:r>
              <w:t xml:space="preserve">32.0</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Regulatory Compliance Review:</w:t>
            </w:r>
            <w:r>
              <w:t xml:space="preserve"> </w:t>
            </w:r>
            <w:r>
              <w:t xml:space="preserve">Ensuring design meets United Kingdom Manchester local testing standards and broader UK government vehicle safety regulations.</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Technical Reporting:</w:t>
            </w:r>
            <w:r>
              <w:t xml:space="preserve"> </w:t>
            </w:r>
            <w:r>
              <w:t xml:space="preserve">Compilation of comprehensive engineering report detailing findings, recommendations, and CAD updates.</w:t>
            </w:r>
          </w:p>
        </w:tc>
        <w:tc>
          <w:tcPr/>
          <w:p>
            <w:pPr>
              <w:pStyle w:val="Compact"/>
              <w:jc w:val="left"/>
            </w:pPr>
            <w:r>
              <w:t xml:space="preserve">16.0</w:t>
            </w:r>
          </w:p>
        </w:tc>
        <w:tc>
          <w:tcPr/>
          <w:p>
            <w:pPr>
              <w:pStyle w:val="Compact"/>
              <w:jc w:val="left"/>
            </w:pPr>
            <w:r>
              <w:t xml:space="preserve">100.00</w:t>
            </w:r>
          </w:p>
        </w:tc>
        <w:tc>
          <w:tcPr/>
          <w:p>
            <w:pPr>
              <w:pStyle w:val="Compact"/>
              <w:jc w:val="left"/>
            </w:pPr>
            <w:r>
              <w:t xml:space="preserve">1,600.00</w:t>
            </w:r>
          </w:p>
        </w:tc>
      </w:tr>
      <w:tr>
        <w:tc>
          <w:tcPr/>
          <w:p>
            <w:pPr>
              <w:pStyle w:val="Compact"/>
              <w:jc w:val="left"/>
            </w:pPr>
            <w:r>
              <w:t xml:space="preserve">6</w:t>
            </w:r>
          </w:p>
        </w:tc>
        <w:tc>
          <w:tcPr/>
          <w:p>
            <w:pPr>
              <w:pStyle w:val="Compact"/>
              <w:jc w:val="left"/>
            </w:pPr>
            <w:r>
              <w:rPr>
                <w:bCs/>
                <w:b/>
              </w:rPr>
              <w:t xml:space="preserve">Software License Fees:</w:t>
            </w:r>
            <w:r>
              <w:t xml:space="preserve"> </w:t>
            </w:r>
            <w:r>
              <w:t xml:space="preserve">Reimbursement for specialized automotive engineering simulation software licenses used during the project duration.</w:t>
            </w:r>
          </w:p>
        </w:tc>
        <w:tc>
          <w:tcPr/>
          <w:p>
            <w:pPr>
              <w:pStyle w:val="Compact"/>
              <w:jc w:val="left"/>
            </w:pPr>
            <w:r>
              <w:t xml:space="preserve">1.0</w:t>
            </w:r>
          </w:p>
        </w:tc>
        <w:tc>
          <w:tcPr/>
          <w:p>
            <w:pPr>
              <w:pStyle w:val="Compact"/>
              <w:jc w:val="left"/>
            </w:pPr>
            <w:r>
              <w:t xml:space="preserve">750.00</w:t>
            </w:r>
          </w:p>
        </w:tc>
        <w:tc>
          <w:tcPr/>
          <w:p>
            <w:pPr>
              <w:pStyle w:val="Compact"/>
              <w:jc w:val="left"/>
            </w:pPr>
            <w:r>
              <w:t xml:space="preserve">750.00</w:t>
            </w:r>
          </w:p>
        </w:tc>
      </w:tr>
    </w:tbl>
    <w:p>
      <w:pPr>
        <w:pStyle w:val="BodyText"/>
      </w:pPr>
      <w:r>
        <w:t xml:space="preserve">Subtotal:</w:t>
      </w:r>
      <w:r>
        <w:t xml:space="preserve"> </w:t>
      </w:r>
      <w:r>
        <w:t xml:space="preserve">£14,050.00</w:t>
      </w:r>
    </w:p>
    <w:p>
      <w:pPr>
        <w:pStyle w:val="BodyText"/>
      </w:pPr>
      <w:r>
        <w:t xml:space="preserve">VAT (20%):</w:t>
      </w:r>
      <w:r>
        <w:t xml:space="preserve"> </w:t>
      </w:r>
      <w:r>
        <w:t xml:space="preserve">£2,810.00</w:t>
      </w:r>
    </w:p>
    <w:p>
      <w:pPr>
        <w:pStyle w:val="BodyText"/>
      </w:pPr>
      <w:r>
        <w:t xml:space="preserve">Total Due:</w:t>
      </w:r>
      <w:r>
        <w:t xml:space="preserve"> </w:t>
      </w:r>
      <w:r>
        <w:t xml:space="preserve">£16,860.00</w:t>
      </w:r>
    </w:p>
    <w:bookmarkStart w:id="24" w:name="payment-instructions"/>
    <w:p>
      <w:pPr>
        <w:pStyle w:val="Heading4"/>
      </w:pPr>
      <w:r>
        <w:t xml:space="preserve">Payment Instructions</w:t>
      </w:r>
    </w:p>
    <w:p>
      <w:pPr>
        <w:pStyle w:val="FirstParagraph"/>
      </w:pPr>
      <w:r>
        <w:t xml:space="preserve">Please make payment within 30 days of the Invoice date. Late payments may incur interest charges in accordance with the Late Payment of Commercial Debts (Interest) Act 1998.</w:t>
      </w:r>
    </w:p>
    <w:p>
      <w:pPr>
        <w:pStyle w:val="BodyText"/>
      </w:pPr>
      <w:r>
        <w:rPr>
          <w:bCs/>
          <w:b/>
        </w:rPr>
        <w:t xml:space="preserve">Bank Name:</w:t>
      </w:r>
      <w:r>
        <w:t xml:space="preserve"> </w:t>
      </w:r>
      <w:r>
        <w:t xml:space="preserve">Barclays Bank UK PLC</w:t>
      </w:r>
    </w:p>
    <w:p>
      <w:pPr>
        <w:pStyle w:val="BodyText"/>
      </w:pPr>
      <w:r>
        <w:rPr>
          <w:bCs/>
          <w:b/>
        </w:rPr>
        <w:t xml:space="preserve">Account Name:</w:t>
      </w:r>
      <w:r>
        <w:t xml:space="preserve"> </w:t>
      </w:r>
      <w:r>
        <w:t xml:space="preserve">Northwest Automotive Engineering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SWIFT/BIC:</w:t>
      </w:r>
      <w:r>
        <w:t xml:space="preserve"> </w:t>
      </w:r>
      <w:r>
        <w:t xml:space="preserve">BARCGB22</w:t>
      </w:r>
    </w:p>
    <w:p>
      <w:pPr>
        <w:pStyle w:val="BodyText"/>
      </w:pPr>
      <w:r>
        <w:rPr>
          <w:bCs/>
          <w:b/>
        </w:rPr>
        <w:t xml:space="preserve">Reference:</w:t>
      </w:r>
      <w:r>
        <w:t xml:space="preserve"> </w:t>
      </w:r>
      <w:r>
        <w:t xml:space="preserve">INV-2023-10-042</w:t>
      </w:r>
    </w:p>
    <w:bookmarkEnd w:id="24"/>
    <w:bookmarkStart w:id="25" w:name="terms-and-conditions"/>
    <w:p>
      <w:pPr>
        <w:pStyle w:val="Heading4"/>
      </w:pPr>
      <w:r>
        <w:t xml:space="preserve">Terms and Conditions</w:t>
      </w:r>
    </w:p>
    <w:p>
      <w:pPr>
        <w:numPr>
          <w:ilvl w:val="0"/>
          <w:numId w:val="1001"/>
        </w:numPr>
        <w:pStyle w:val="Compact"/>
      </w:pPr>
      <w:r>
        <w:t xml:space="preserve">All services provided by our Automotive Engineer team are subject to our standard terms and conditions of engagement.</w:t>
      </w:r>
    </w:p>
    <w:p>
      <w:pPr>
        <w:numPr>
          <w:ilvl w:val="0"/>
          <w:numId w:val="1001"/>
        </w:numPr>
        <w:pStyle w:val="Compact"/>
      </w:pPr>
      <w:r>
        <w:t xml:space="preserve">Intellectual property rights regarding the designs and reports generated remain with the client upon full payment of this Invoice.</w:t>
      </w:r>
    </w:p>
    <w:p>
      <w:pPr>
        <w:numPr>
          <w:ilvl w:val="0"/>
          <w:numId w:val="1001"/>
        </w:numPr>
        <w:pStyle w:val="Compact"/>
      </w:pPr>
      <w:r>
        <w:t xml:space="preserve">Any disputes arising from this Invoice shall be subject to the jurisdiction of the courts of England and Wales, specifically within the Manchester region.</w:t>
      </w:r>
    </w:p>
    <w:p>
      <w:pPr>
        <w:numPr>
          <w:ilvl w:val="0"/>
          <w:numId w:val="1001"/>
        </w:numPr>
        <w:pStyle w:val="Compact"/>
      </w:pPr>
      <w:r>
        <w:t xml:space="preserve">This Invoice is valid for payment in British Pounds Sterling (GBP).</w:t>
      </w:r>
    </w:p>
    <w:p>
      <w:pPr>
        <w:numPr>
          <w:ilvl w:val="0"/>
          <w:numId w:val="1001"/>
        </w:numPr>
        <w:pStyle w:val="Compact"/>
      </w:pPr>
      <w:r>
        <w:t xml:space="preserve">Please quote the Invoice Number on all correspondence and payments.</w:t>
      </w:r>
    </w:p>
    <w:p>
      <w:pPr>
        <w:pStyle w:val="FirstParagraph"/>
      </w:pPr>
      <w:r>
        <w:t xml:space="preserve">Thank you for choosing Northwest Automotive Engineering Ltd. for your engineering needs in the United Kingdom Manchester area. We look forward to continuing our successful partnership.</w:t>
      </w:r>
    </w:p>
    <w:bookmarkEnd w:id="25"/>
    <w:p>
      <w:pPr>
        <w:pStyle w:val="BodyText"/>
      </w:pPr>
      <w:r>
        <w:rPr>
          <w:bCs/>
          <w:b/>
        </w:rPr>
        <w:t xml:space="preserve">Authorized By:</w:t>
      </w:r>
    </w:p>
    <w:p>
      <w:pPr>
        <w:pStyle w:val="BodyText"/>
      </w:pPr>
      <w:r>
        <w:t xml:space="preserve">James H. Sterling</w:t>
      </w:r>
    </w:p>
    <w:p>
      <w:pPr>
        <w:pStyle w:val="BodyText"/>
      </w:pPr>
      <w:r>
        <w:t xml:space="preserve">Lead Automotive Engineer</w:t>
      </w:r>
    </w:p>
    <w:p>
      <w:pPr>
        <w:pStyle w:val="BodyText"/>
      </w:pPr>
      <w:r>
        <w:t xml:space="preserve">Northwest Automotive Engineering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2026-10-10T07:06:21Z</dcterms:created>
  <dcterms:modified xsi:type="dcterms:W3CDTF">2026-10-10T07:06:21Z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