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X5641bb3a292c0b5045b5767bcdf39f05aa4cb20"/>
    <w:p>
      <w:pPr>
        <w:pStyle w:val="Heading1"/>
      </w:pPr>
      <w:r>
        <w:t xml:space="preserve">Advanced Automotive Engineering Solutions</w:t>
      </w:r>
    </w:p>
    <w:p>
      <w:pPr>
        <w:pStyle w:val="FirstParagraph"/>
      </w:pPr>
      <w:r>
        <w:t xml:space="preserve">1234 Energy Corridor Drive, Suite 500</w:t>
      </w:r>
    </w:p>
    <w:p>
      <w:pPr>
        <w:pStyle w:val="BodyText"/>
      </w:pPr>
      <w:r>
        <w:t xml:space="preserve">Houston, TX 77079, United States</w:t>
      </w:r>
    </w:p>
    <w:p>
      <w:pPr>
        <w:pStyle w:val="BodyText"/>
      </w:pPr>
      <w:r>
        <w:t xml:space="preserve">Phone: (713) 555-0199 | Email: billing@aaes-houston.com</w:t>
      </w:r>
    </w:p>
    <w:p>
      <w:pPr>
        <w:pStyle w:val="BodyText"/>
      </w:pPr>
      <w:r>
        <w:t xml:space="preserve">TIN/EIN: 74-1234567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INV-HOU-2023-0892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Apex Motors Manufacturing LLC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5678 Industrial Blvd</w:t>
      </w:r>
    </w:p>
    <w:p>
      <w:pPr>
        <w:pStyle w:val="BodyText"/>
      </w:pPr>
      <w:r>
        <w:t xml:space="preserve">Houston, TX 77041, United States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EV Powertrain Optimization Phase II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1, 2023 - September 30,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Houston, TX, United States</w:t>
      </w:r>
    </w:p>
    <w:p>
      <w:pPr>
        <w:pStyle w:val="BodyText"/>
      </w:pPr>
      <w:r>
        <w:rPr>
          <w:bCs/>
          <w:b/>
        </w:rPr>
        <w:t xml:space="preserve">Contract Ref:</w:t>
      </w:r>
      <w:r>
        <w:t xml:space="preserve"> </w:t>
      </w:r>
      <w:r>
        <w:t xml:space="preserve">CTR-AM-2023-04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Rate/Price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Automotive Engineer Consultation</w:t>
            </w:r>
            <w:r>
              <w:br/>
            </w:r>
            <w:r>
              <w:t xml:space="preserve">Strategic planning and technical assessment for electric vehicle powertrain integration. Includes on-site analysis at Houston facility and remote collaboration sessions.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Thermal Management System Design</w:t>
            </w:r>
            <w:r>
              <w:br/>
            </w:r>
            <w:r>
              <w:t xml:space="preserve">Detailed engineering design for battery cooling systems compliant with SAE standards. Includes CFD simulation reports and material selection analysis.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- Chassis Dynamics Analysis</w:t>
            </w:r>
            <w:r>
              <w:br/>
            </w:r>
            <w:r>
              <w:t xml:space="preserve">Suspension tuning and ride comfort optimization using MATLAB/Simulink. Data acquisition and analysis from test tracks in the Greater Houston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$5,775.00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Review (FMVSS)</w:t>
            </w:r>
            <w:r>
              <w:br/>
            </w:r>
            <w:r>
              <w:t xml:space="preserve">Review of vehicle safety systems against Federal Motor Vehicle Safety Standards applicable in the United States. Documentation preparation for DOT submission.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Reporting</w:t>
            </w:r>
            <w:r>
              <w:br/>
            </w:r>
            <w:r>
              <w:t xml:space="preserve">Compilation of engineering drawings, BOM updates, and final project report for the Houston-based development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Licensing Fees (CAD/CAE Tools)</w:t>
            </w:r>
            <w:r>
              <w:br/>
            </w:r>
            <w:r>
              <w:t xml:space="preserve">Monthly allocation for specialized automotive engineering software used during the project duration.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$30,425.00</w:t>
      </w:r>
    </w:p>
    <w:p>
      <w:pPr>
        <w:pStyle w:val="BodyText"/>
      </w:pPr>
      <w:r>
        <w:t xml:space="preserve">Tax (Texas State &amp; Local - 8.25%):</w:t>
      </w:r>
      <w:r>
        <w:t xml:space="preserve"> </w:t>
      </w:r>
      <w:r>
        <w:t xml:space="preserve">$2,510.06</w:t>
      </w:r>
    </w:p>
    <w:p>
      <w:pPr>
        <w:pStyle w:val="BodyText"/>
      </w:pPr>
      <w:r>
        <w:t xml:space="preserve">Shipping/Expenses:</w:t>
      </w:r>
      <w:r>
        <w:t xml:space="preserve"> </w:t>
      </w:r>
      <w:r>
        <w:t xml:space="preserve">$0.00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$32,935.06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Late payments may be subject to a 1.5% monthly interest charge as per the contract agreement.</w:t>
      </w:r>
    </w:p>
    <w:p>
      <w:pPr>
        <w:pStyle w:val="BodyText"/>
      </w:pPr>
      <w:r>
        <w:rPr>
          <w:bCs/>
          <w:b/>
        </w:rPr>
        <w:t xml:space="preserve">Bank Transfer (ACH/Wire):</w:t>
      </w:r>
    </w:p>
    <w:p>
      <w:pPr>
        <w:pStyle w:val="BodyText"/>
      </w:pPr>
      <w:r>
        <w:t xml:space="preserve">Bank Name: First National Bank of Houston</w:t>
      </w:r>
    </w:p>
    <w:p>
      <w:pPr>
        <w:pStyle w:val="BodyText"/>
      </w:pPr>
      <w:r>
        <w:t xml:space="preserve">Account Name: Advanced Automotive Engineering Solutions</w:t>
      </w:r>
    </w:p>
    <w:p>
      <w:pPr>
        <w:pStyle w:val="BodyText"/>
      </w:pPr>
      <w:r>
        <w:t xml:space="preserve">Routing Number: 111000025</w:t>
      </w:r>
    </w:p>
    <w:p>
      <w:pPr>
        <w:pStyle w:val="BodyText"/>
      </w:pPr>
      <w:r>
        <w:t xml:space="preserve">Account Number: 9876543210</w:t>
      </w:r>
    </w:p>
    <w:p>
      <w:pPr>
        <w:pStyle w:val="BodyText"/>
      </w:pPr>
      <w:r>
        <w:t xml:space="preserve">Reference: Invoice #INV-HOU-2023-0892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 Invoice represents professional services rendered by a certified Automotive Engineer based in Houston, Texas, United States.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rights regarding designs and reports created during this engagement remain with the client upon full payment.</w:t>
      </w:r>
    </w:p>
    <w:p>
      <w:pPr>
        <w:numPr>
          <w:ilvl w:val="0"/>
          <w:numId w:val="1001"/>
        </w:numPr>
        <w:pStyle w:val="Compact"/>
      </w:pPr>
      <w:r>
        <w:t xml:space="preserve">Services are performed in accordance with the engineering standards and regulations of the United States.</w:t>
      </w:r>
    </w:p>
    <w:p>
      <w:pPr>
        <w:numPr>
          <w:ilvl w:val="0"/>
          <w:numId w:val="1001"/>
        </w:numPr>
        <w:pStyle w:val="Compact"/>
      </w:pPr>
      <w:r>
        <w:t xml:space="preserve">Please contact our billing department at billing@aaes-houston.com for any discrepancies regarding this invoice.</w:t>
      </w:r>
    </w:p>
    <w:p>
      <w:pPr>
        <w:numPr>
          <w:ilvl w:val="0"/>
          <w:numId w:val="1001"/>
        </w:numPr>
        <w:pStyle w:val="Compact"/>
      </w:pPr>
      <w:r>
        <w:t xml:space="preserve">By paying this invoice, the client acknowledges acceptance of the services provided.</w:t>
      </w:r>
    </w:p>
    <w:bookmarkEnd w:id="25"/>
    <w:p>
      <w:pPr>
        <w:pStyle w:val="FirstParagraph"/>
      </w:pPr>
      <w:r>
        <w:t xml:space="preserve">Thank you for your business. We appreciate your trust in our Automotive Engineering expertise.</w:t>
      </w:r>
    </w:p>
    <w:p>
      <w:pPr>
        <w:pStyle w:val="BodyText"/>
      </w:pPr>
      <w:r>
        <w:t xml:space="preserve">Advanced Automotive Engineering Solutions | Houston, TX, United States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Automotive Engineering Services</dc:title>
  <dc:creator/>
  <dc:language>en</dc:language>
  <cp:keywords/>
  <dcterms:created xsi:type="dcterms:W3CDTF">2026-10-10T07:05:54Z</dcterms:created>
  <dcterms:modified xsi:type="dcterms:W3CDTF">2026-10-10T07:05:54Z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