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miami-automotive-engineering-solutions"/>
    <w:p>
      <w:pPr>
        <w:pStyle w:val="Heading1"/>
      </w:pPr>
      <w:r>
        <w:t xml:space="preserve">Miami Automotive Engineering Solutions</w:t>
      </w:r>
    </w:p>
    <w:p>
      <w:pPr>
        <w:pStyle w:val="FirstParagraph"/>
      </w:pPr>
      <w:r>
        <w:t xml:space="preserve">1200 Brickell Avenue, Suite 450</w:t>
      </w:r>
    </w:p>
    <w:p>
      <w:pPr>
        <w:pStyle w:val="BodyText"/>
      </w:pPr>
      <w:r>
        <w:t xml:space="preserve">Miami, FL 33131, United States</w:t>
      </w:r>
    </w:p>
    <w:p>
      <w:pPr>
        <w:pStyle w:val="BodyText"/>
      </w:pPr>
      <w:r>
        <w:t xml:space="preserve">Phone: (305) 555-0198 | Email: billing@maes-miami.com</w:t>
      </w:r>
    </w:p>
    <w:p>
      <w:pPr>
        <w:pStyle w:val="BodyText"/>
      </w:pPr>
      <w:r>
        <w:t xml:space="preserve">Federal Tax ID (EIN): 59-1234567</w:t>
      </w:r>
    </w:p>
    <w:p>
      <w:pPr>
        <w:pStyle w:val="BodyText"/>
      </w:pPr>
      <w:r>
        <w:t xml:space="preserve">Florida Business Registration: FL-ENG-2024-8891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MAE-2024-0892</w:t>
      </w:r>
    </w:p>
    <w:p>
      <w:pPr>
        <w:pStyle w:val="BodyText"/>
      </w:pPr>
      <w:r>
        <w:rPr>
          <w:bCs/>
          <w:b/>
        </w:rPr>
        <w:t xml:space="preserve">Date Issued:</w:t>
      </w:r>
      <w:r>
        <w:t xml:space="preserve"> </w:t>
      </w:r>
      <w:r>
        <w:t xml:space="preserve">November 15, 2024</w:t>
      </w:r>
    </w:p>
    <w:p>
      <w:pPr>
        <w:pStyle w:val="BodyText"/>
      </w:pPr>
      <w:r>
        <w:rPr>
          <w:bCs/>
          <w:b/>
        </w:rPr>
        <w:t xml:space="preserve">Due Date:</w:t>
      </w:r>
      <w:r>
        <w:t xml:space="preserve"> </w:t>
      </w:r>
      <w:r>
        <w:t xml:space="preserve">December 15,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w:t>
      </w:r>
    </w:p>
    <w:bookmarkEnd w:id="21"/>
    <w:bookmarkStart w:id="22" w:name="bill-to"/>
    <w:p>
      <w:pPr>
        <w:pStyle w:val="Heading3"/>
      </w:pPr>
      <w:r>
        <w:t xml:space="preserve">Bill To</w:t>
      </w:r>
    </w:p>
    <w:p>
      <w:pPr>
        <w:pStyle w:val="FirstParagraph"/>
      </w:pPr>
      <w:r>
        <w:rPr>
          <w:bCs/>
          <w:b/>
        </w:rPr>
        <w:t xml:space="preserve">Atlantic Motors Manufacturing LLC</w:t>
      </w:r>
    </w:p>
    <w:p>
      <w:pPr>
        <w:pStyle w:val="BodyText"/>
      </w:pPr>
      <w:r>
        <w:t xml:space="preserve">Attn: Procurement Department</w:t>
      </w:r>
    </w:p>
    <w:p>
      <w:pPr>
        <w:pStyle w:val="BodyText"/>
      </w:pPr>
      <w:r>
        <w:t xml:space="preserve">3400 NW 79th Avenue</w:t>
      </w:r>
    </w:p>
    <w:p>
      <w:pPr>
        <w:pStyle w:val="BodyText"/>
      </w:pPr>
      <w:r>
        <w:t xml:space="preserve">Miami, FL 33166, United States</w:t>
      </w:r>
    </w:p>
    <w:p>
      <w:pPr>
        <w:pStyle w:val="BodyText"/>
      </w:pPr>
      <w:r>
        <w:t xml:space="preserve">Contact: Robert Martinez, Director of Operations</w:t>
      </w:r>
    </w:p>
    <w:p>
      <w:pPr>
        <w:pStyle w:val="BodyText"/>
      </w:pPr>
      <w:r>
        <w:t xml:space="preserve">Email: r.martinez@atlanticmotors.com</w:t>
      </w:r>
    </w:p>
    <w:p>
      <w:pPr>
        <w:pStyle w:val="BodyText"/>
      </w:pPr>
      <w:r>
        <w:t xml:space="preserve">Phone: (305) 555-0247</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EV Platform Integration Phase II</w:t>
      </w:r>
    </w:p>
    <w:p>
      <w:pPr>
        <w:pStyle w:val="BodyText"/>
      </w:pPr>
      <w:r>
        <w:rPr>
          <w:bCs/>
          <w:b/>
        </w:rPr>
        <w:t xml:space="preserve">Project ID:</w:t>
      </w:r>
      <w:r>
        <w:t xml:space="preserve"> </w:t>
      </w:r>
      <w:r>
        <w:t xml:space="preserve">AM-2024-EV-042</w:t>
      </w:r>
    </w:p>
    <w:p>
      <w:pPr>
        <w:pStyle w:val="BodyText"/>
      </w:pPr>
      <w:r>
        <w:rPr>
          <w:bCs/>
          <w:b/>
        </w:rPr>
        <w:t xml:space="preserve">Service Period:</w:t>
      </w:r>
      <w:r>
        <w:t xml:space="preserve"> </w:t>
      </w:r>
      <w:r>
        <w:t xml:space="preserve">October 1 - October 31, 2024</w:t>
      </w:r>
    </w:p>
    <w:p>
      <w:pPr>
        <w:pStyle w:val="BodyText"/>
      </w:pPr>
      <w:r>
        <w:rPr>
          <w:bCs/>
          <w:b/>
        </w:rPr>
        <w:t xml:space="preserve">Location:</w:t>
      </w:r>
      <w:r>
        <w:t xml:space="preserve"> </w:t>
      </w:r>
      <w:r>
        <w:t xml:space="preserve">Miami-Dade County, Florida, United States</w:t>
      </w:r>
    </w:p>
    <w:p>
      <w:pPr>
        <w:pStyle w:val="BodyText"/>
      </w:pPr>
      <w:r>
        <w:rPr>
          <w:bCs/>
          <w:b/>
        </w:rPr>
        <w:t xml:space="preserve">Contract Reference:</w:t>
      </w:r>
      <w:r>
        <w:t xml:space="preserve"> </w:t>
      </w:r>
      <w:r>
        <w:t xml:space="preserve">MAE-AM-2024-CONTRACT-112</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Rate/Price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Automotive Engineer - Senior Level Consultation</w:t>
            </w:r>
            <w:r>
              <w:br/>
            </w:r>
            <w:r>
              <w:t xml:space="preserve">Comprehensive vehicle dynamics analysis and suspension system optimization for electric vehicle platform. Services performed by licensed Automotive Engineer specializing in chassis calibration and ride quality assessment. Includes on-site testing at Miami facility and detailed technical reporting.</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rPr>
                <w:bCs/>
                <w:b/>
              </w:rPr>
              <w:t xml:space="preserve">Automotive Engineer - Powertrain Integration Analysis</w:t>
            </w:r>
            <w:r>
              <w:br/>
            </w:r>
            <w:r>
              <w:t xml:space="preserve">Detailed engineering assessment of battery management system integration with existing powertrain architecture. Includes thermal management evaluation, electrical load analysis, and compliance verification with SAE J1772 and ISO 26262 functional safety standards. Performed by certified Automotive Engineer in Miami, Florida.</w:t>
            </w:r>
          </w:p>
        </w:tc>
        <w:tc>
          <w:tcPr/>
          <w:p>
            <w:pPr>
              <w:pStyle w:val="Compact"/>
              <w:jc w:val="left"/>
            </w:pPr>
            <w:r>
              <w:t xml:space="preserve">80</w:t>
            </w:r>
          </w:p>
        </w:tc>
        <w:tc>
          <w:tcPr/>
          <w:p>
            <w:pPr>
              <w:pStyle w:val="Compact"/>
              <w:jc w:val="left"/>
            </w:pPr>
            <w:r>
              <w:t xml:space="preserve">$195.00</w:t>
            </w:r>
          </w:p>
        </w:tc>
        <w:tc>
          <w:tcPr/>
          <w:p>
            <w:pPr>
              <w:pStyle w:val="Compact"/>
              <w:jc w:val="left"/>
            </w:pPr>
            <w:r>
              <w:t xml:space="preserve">$15,600.00</w:t>
            </w:r>
          </w:p>
        </w:tc>
      </w:tr>
      <w:tr>
        <w:tc>
          <w:tcPr/>
          <w:p>
            <w:pPr>
              <w:pStyle w:val="Compact"/>
              <w:jc w:val="left"/>
            </w:pPr>
            <w:r>
              <w:t xml:space="preserve">3</w:t>
            </w:r>
          </w:p>
        </w:tc>
        <w:tc>
          <w:tcPr/>
          <w:p>
            <w:pPr>
              <w:pStyle w:val="Compact"/>
              <w:jc w:val="left"/>
            </w:pPr>
            <w:r>
              <w:rPr>
                <w:bCs/>
                <w:b/>
              </w:rPr>
              <w:t xml:space="preserve">Automotive Engineer - NVH Testing and Analysis</w:t>
            </w:r>
            <w:r>
              <w:br/>
            </w:r>
            <w:r>
              <w:t xml:space="preserve">Noise, Vibration, and Harshness testing conducted at designated Miami testing facility. Includes data acquisition, spectral analysis, and recommendation report for reducing cabin noise levels in accordance with OEM specifications. Services rendered by qualified Automotive Engineer with specialized NVH certification.</w:t>
            </w:r>
          </w:p>
        </w:tc>
        <w:tc>
          <w:tcPr/>
          <w:p>
            <w:pPr>
              <w:pStyle w:val="Compact"/>
              <w:jc w:val="left"/>
            </w:pPr>
            <w:r>
              <w:t xml:space="preserve">40</w:t>
            </w:r>
          </w:p>
        </w:tc>
        <w:tc>
          <w:tcPr/>
          <w:p>
            <w:pPr>
              <w:pStyle w:val="Compact"/>
              <w:jc w:val="left"/>
            </w:pPr>
            <w:r>
              <w:t xml:space="preserve">$200.00</w:t>
            </w:r>
          </w:p>
        </w:tc>
        <w:tc>
          <w:tcPr/>
          <w:p>
            <w:pPr>
              <w:pStyle w:val="Compact"/>
              <w:jc w:val="left"/>
            </w:pPr>
            <w:r>
              <w:t xml:space="preserve">$8,000.00</w:t>
            </w:r>
          </w:p>
        </w:tc>
      </w:tr>
      <w:tr>
        <w:tc>
          <w:tcPr/>
          <w:p>
            <w:pPr>
              <w:pStyle w:val="Compact"/>
              <w:jc w:val="left"/>
            </w:pPr>
            <w:r>
              <w:t xml:space="preserve">4</w:t>
            </w:r>
          </w:p>
        </w:tc>
        <w:tc>
          <w:tcPr/>
          <w:p>
            <w:pPr>
              <w:pStyle w:val="Compact"/>
              <w:jc w:val="left"/>
            </w:pPr>
            <w:r>
              <w:rPr>
                <w:bCs/>
                <w:b/>
              </w:rPr>
              <w:t xml:space="preserve">Automotive Engineer - CAD Modeling and Simulation</w:t>
            </w:r>
            <w:r>
              <w:br/>
            </w:r>
            <w:r>
              <w:t xml:space="preserve">Advanced 3D modeling and finite element analysis (FEA) for structural components using CATIA V5 and ANSYS software. Includes crashworthiness simulation, stress analysis, and design optimization recommendations. Work completed by Automotive Engineer utilizing industry-standard engineering tools and methodologies.</w:t>
            </w:r>
          </w:p>
        </w:tc>
        <w:tc>
          <w:tcPr/>
          <w:p>
            <w:pPr>
              <w:pStyle w:val="Compact"/>
              <w:jc w:val="left"/>
            </w:pPr>
            <w:r>
              <w:t xml:space="preserve">60</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5</w:t>
            </w:r>
          </w:p>
        </w:tc>
        <w:tc>
          <w:tcPr/>
          <w:p>
            <w:pPr>
              <w:pStyle w:val="Compact"/>
              <w:jc w:val="left"/>
            </w:pPr>
            <w:r>
              <w:rPr>
                <w:bCs/>
                <w:b/>
              </w:rPr>
              <w:t xml:space="preserve">Automotive Engineer - Regulatory Compliance Documentation</w:t>
            </w:r>
            <w:r>
              <w:br/>
            </w:r>
            <w:r>
              <w:t xml:space="preserve">Preparation and submission of engineering documentation required for Federal Motor Vehicle Safety Standards (FMVSS) compliance. Includes emissions testing coordination, safety system validation reports, and technical specifications review. Services provided by Automotive Engineer familiar with United States Department of Transportation (DOT) requirements and Florida state regulations.</w:t>
            </w:r>
          </w:p>
        </w:tc>
        <w:tc>
          <w:tcPr/>
          <w:p>
            <w:pPr>
              <w:pStyle w:val="Compact"/>
              <w:jc w:val="left"/>
            </w:pPr>
            <w:r>
              <w:t xml:space="preserve">30</w:t>
            </w:r>
          </w:p>
        </w:tc>
        <w:tc>
          <w:tcPr/>
          <w:p>
            <w:pPr>
              <w:pStyle w:val="Compact"/>
              <w:jc w:val="left"/>
            </w:pPr>
            <w:r>
              <w:t xml:space="preserve">$165.00</w:t>
            </w:r>
          </w:p>
        </w:tc>
        <w:tc>
          <w:tcPr/>
          <w:p>
            <w:pPr>
              <w:pStyle w:val="Compact"/>
              <w:jc w:val="left"/>
            </w:pPr>
            <w:r>
              <w:t xml:space="preserve">$4,950.00</w:t>
            </w:r>
          </w:p>
        </w:tc>
      </w:tr>
      <w:tr>
        <w:tc>
          <w:tcPr/>
          <w:p>
            <w:pPr>
              <w:pStyle w:val="Compact"/>
              <w:jc w:val="left"/>
            </w:pPr>
            <w:r>
              <w:t xml:space="preserve">6</w:t>
            </w:r>
          </w:p>
        </w:tc>
        <w:tc>
          <w:tcPr/>
          <w:p>
            <w:pPr>
              <w:pStyle w:val="Compact"/>
              <w:jc w:val="left"/>
            </w:pPr>
            <w:r>
              <w:rPr>
                <w:bCs/>
                <w:b/>
              </w:rPr>
              <w:t xml:space="preserve">Automotive Engineer - Prototype Testing and Validation</w:t>
            </w:r>
            <w:r>
              <w:br/>
            </w:r>
            <w:r>
              <w:t xml:space="preserve">On-site prototype vehicle testing at Miami proving grounds. Includes durability testing, performance benchmarking, and real-world driving evaluation. Automotive Engineer provided comprehensive test data analysis and engineering recommendations for design improvements prior to production phase.</w:t>
            </w:r>
          </w:p>
        </w:tc>
        <w:tc>
          <w:tcPr/>
          <w:p>
            <w:pPr>
              <w:pStyle w:val="Compact"/>
              <w:jc w:val="left"/>
            </w:pPr>
            <w:r>
              <w:t xml:space="preserve">50</w:t>
            </w:r>
          </w:p>
        </w:tc>
        <w:tc>
          <w:tcPr/>
          <w:p>
            <w:pPr>
              <w:pStyle w:val="Compact"/>
              <w:jc w:val="left"/>
            </w:pPr>
            <w:r>
              <w:t xml:space="preserve">$190.00</w:t>
            </w:r>
          </w:p>
        </w:tc>
        <w:tc>
          <w:tcPr/>
          <w:p>
            <w:pPr>
              <w:pStyle w:val="Compact"/>
              <w:jc w:val="left"/>
            </w:pPr>
            <w:r>
              <w:t xml:space="preserve">$9,500.00</w:t>
            </w:r>
          </w:p>
        </w:tc>
      </w:tr>
      <w:tr>
        <w:tc>
          <w:tcPr/>
          <w:p>
            <w:pPr>
              <w:pStyle w:val="Compact"/>
              <w:jc w:val="left"/>
            </w:pPr>
            <w:r>
              <w:t xml:space="preserve">7</w:t>
            </w:r>
          </w:p>
        </w:tc>
        <w:tc>
          <w:tcPr/>
          <w:p>
            <w:pPr>
              <w:pStyle w:val="Compact"/>
              <w:jc w:val="left"/>
            </w:pPr>
            <w:r>
              <w:rPr>
                <w:bCs/>
                <w:b/>
              </w:rPr>
              <w:t xml:space="preserve">Engineering Software Licenses and Tools</w:t>
            </w:r>
            <w:r>
              <w:br/>
            </w:r>
            <w:r>
              <w:t xml:space="preserve">Monthly subscription fees for specialized automotive engineering software including MATLAB/Simulink, ETAS INCA, and Vector CANoe. Required for data analysis, calibration, and communication protocol testing performed by Automotive Engineer during the service period.</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8</w:t>
            </w:r>
          </w:p>
        </w:tc>
        <w:tc>
          <w:tcPr/>
          <w:p>
            <w:pPr>
              <w:pStyle w:val="Compact"/>
              <w:jc w:val="left"/>
            </w:pPr>
            <w:r>
              <w:rPr>
                <w:bCs/>
                <w:b/>
              </w:rPr>
              <w:t xml:space="preserve">Travel and Site Expenses - Miami Area</w:t>
            </w:r>
            <w:r>
              <w:br/>
            </w:r>
            <w:r>
              <w:t xml:space="preserve">Reimbursable expenses for Automotive Engineer travel between Miami offices, testing facilities, and client locations. Includes mileage at IRS standard rate of $0.67 per mile, parking fees at Miami-Dade County facilities, and tolls on Florida Turnpike and local expressways.</w:t>
            </w:r>
          </w:p>
        </w:tc>
        <w:tc>
          <w:tcPr/>
          <w:p>
            <w:pPr>
              <w:pStyle w:val="Compact"/>
              <w:jc w:val="left"/>
            </w:pPr>
            <w:r>
              <w:t xml:space="preserve">1</w:t>
            </w:r>
          </w:p>
        </w:tc>
        <w:tc>
          <w:tcPr/>
          <w:p>
            <w:pPr>
              <w:pStyle w:val="Compact"/>
              <w:jc w:val="left"/>
            </w:pPr>
            <w:r>
              <w:t xml:space="preserve">$847.50</w:t>
            </w:r>
          </w:p>
        </w:tc>
        <w:tc>
          <w:tcPr/>
          <w:p>
            <w:pPr>
              <w:pStyle w:val="Compact"/>
              <w:jc w:val="left"/>
            </w:pPr>
            <w:r>
              <w:t xml:space="preserve">$847.50</w:t>
            </w:r>
          </w:p>
        </w:tc>
      </w:tr>
    </w:tbl>
    <w:p>
      <w:pPr>
        <w:pStyle w:val="BodyText"/>
      </w:pPr>
      <w:r>
        <w:t xml:space="preserve">Subtotal:</w:t>
      </w:r>
      <w:r>
        <w:t xml:space="preserve"> </w:t>
      </w:r>
      <w:r>
        <w:t xml:space="preserve">$74,797.50</w:t>
      </w:r>
    </w:p>
    <w:p>
      <w:pPr>
        <w:pStyle w:val="BodyText"/>
      </w:pPr>
      <w:r>
        <w:t xml:space="preserve">Florida State Sales Tax (6%):</w:t>
      </w:r>
      <w:r>
        <w:t xml:space="preserve"> </w:t>
      </w:r>
      <w:r>
        <w:t xml:space="preserve">$4,487.85</w:t>
      </w:r>
    </w:p>
    <w:p>
      <w:pPr>
        <w:pStyle w:val="BodyText"/>
      </w:pPr>
      <w:r>
        <w:t xml:space="preserve">Miami-Dade County Surtax (1%):</w:t>
      </w:r>
      <w:r>
        <w:t xml:space="preserve"> </w:t>
      </w:r>
      <w:r>
        <w:t xml:space="preserve">$747.98</w:t>
      </w:r>
    </w:p>
    <w:p>
      <w:pPr>
        <w:pStyle w:val="BodyText"/>
      </w:pPr>
      <w:r>
        <w:t xml:space="preserve">Early Payment Discount (2% if paid within 10 days):</w:t>
      </w:r>
      <w:r>
        <w:t xml:space="preserve"> </w:t>
      </w:r>
      <w:r>
        <w:t xml:space="preserve">-$1,495.95</w:t>
      </w:r>
    </w:p>
    <w:p>
      <w:pPr>
        <w:pStyle w:val="BodyText"/>
      </w:pPr>
      <w:r>
        <w:t xml:space="preserve">TOTAL DUE:</w:t>
      </w:r>
      <w:r>
        <w:t xml:space="preserve"> </w:t>
      </w:r>
      <w:r>
        <w:t xml:space="preserve">$78,537.38</w:t>
      </w:r>
    </w:p>
    <w:bookmarkStart w:id="27" w:name="payment-instructions"/>
    <w:p>
      <w:pPr>
        <w:pStyle w:val="Heading4"/>
      </w:pPr>
      <w:r>
        <w:t xml:space="preserve">Payment Instructions</w:t>
      </w:r>
    </w:p>
    <w:p>
      <w:pPr>
        <w:pStyle w:val="FirstParagraph"/>
      </w:pPr>
      <w:r>
        <w:t xml:space="preserve">Please remit payment within 30 days of the invoice date. Late payments are subject to a 1.5% monthly interest charge in accordance with Florida Statute 55.03.</w:t>
      </w:r>
    </w:p>
    <w:bookmarkStart w:id="24" w:name="bank-wire-transfer"/>
    <w:p>
      <w:pPr>
        <w:pStyle w:val="Heading5"/>
      </w:pPr>
      <w:r>
        <w:t xml:space="preserve">Bank Wire Transfer</w:t>
      </w:r>
    </w:p>
    <w:p>
      <w:pPr>
        <w:pStyle w:val="FirstParagraph"/>
      </w:pPr>
      <w:r>
        <w:rPr>
          <w:bCs/>
          <w:b/>
        </w:rPr>
        <w:t xml:space="preserve">Bank:</w:t>
      </w:r>
      <w:r>
        <w:t xml:space="preserve"> </w:t>
      </w:r>
      <w:r>
        <w:t xml:space="preserve">Bank of America</w:t>
      </w:r>
    </w:p>
    <w:p>
      <w:pPr>
        <w:pStyle w:val="BodyText"/>
      </w:pPr>
      <w:r>
        <w:rPr>
          <w:bCs/>
          <w:b/>
        </w:rPr>
        <w:t xml:space="preserve">Branch:</w:t>
      </w:r>
      <w:r>
        <w:t xml:space="preserve"> </w:t>
      </w:r>
      <w:r>
        <w:t xml:space="preserve">Miami Brickell, FL</w:t>
      </w:r>
    </w:p>
    <w:p>
      <w:pPr>
        <w:pStyle w:val="BodyText"/>
      </w:pPr>
      <w:r>
        <w:rPr>
          <w:bCs/>
          <w:b/>
        </w:rPr>
        <w:t xml:space="preserve">Account Name:</w:t>
      </w:r>
      <w:r>
        <w:t xml:space="preserve"> </w:t>
      </w:r>
      <w:r>
        <w:t xml:space="preserve">Miami Automotive Engineering Solutions LLC</w:t>
      </w:r>
    </w:p>
    <w:p>
      <w:pPr>
        <w:pStyle w:val="BodyText"/>
      </w:pPr>
      <w:r>
        <w:rPr>
          <w:bCs/>
          <w:b/>
        </w:rPr>
        <w:t xml:space="preserve">Account Number:</w:t>
      </w:r>
      <w:r>
        <w:t xml:space="preserve"> </w:t>
      </w:r>
      <w:r>
        <w:t xml:space="preserve">****-****-7892</w:t>
      </w:r>
    </w:p>
    <w:p>
      <w:pPr>
        <w:pStyle w:val="BodyText"/>
      </w:pPr>
      <w:r>
        <w:rPr>
          <w:bCs/>
          <w:b/>
        </w:rPr>
        <w:t xml:space="preserve">Routing Number:</w:t>
      </w:r>
      <w:r>
        <w:t xml:space="preserve"> </w:t>
      </w:r>
      <w:r>
        <w:t xml:space="preserve">026009593</w:t>
      </w:r>
    </w:p>
    <w:p>
      <w:pPr>
        <w:pStyle w:val="BodyText"/>
      </w:pPr>
      <w:r>
        <w:rPr>
          <w:bCs/>
          <w:b/>
        </w:rPr>
        <w:t xml:space="preserve">SWIFT Code:</w:t>
      </w:r>
      <w:r>
        <w:t xml:space="preserve"> </w:t>
      </w:r>
      <w:r>
        <w:t xml:space="preserve">BOFAUS3M</w:t>
      </w:r>
    </w:p>
    <w:bookmarkEnd w:id="24"/>
    <w:bookmarkStart w:id="25" w:name="check-payment"/>
    <w:p>
      <w:pPr>
        <w:pStyle w:val="Heading5"/>
      </w:pPr>
      <w:r>
        <w:t xml:space="preserve">Check Payment</w:t>
      </w:r>
    </w:p>
    <w:p>
      <w:pPr>
        <w:pStyle w:val="FirstParagraph"/>
      </w:pPr>
      <w:r>
        <w:t xml:space="preserve">Please make checks payable to:</w:t>
      </w:r>
    </w:p>
    <w:p>
      <w:pPr>
        <w:pStyle w:val="BodyText"/>
      </w:pPr>
      <w:r>
        <w:rPr>
          <w:bCs/>
          <w:b/>
        </w:rPr>
        <w:t xml:space="preserve">Miami Automotive Engineering Solutions LLC</w:t>
      </w:r>
    </w:p>
    <w:p>
      <w:pPr>
        <w:pStyle w:val="BodyText"/>
      </w:pPr>
      <w:r>
        <w:t xml:space="preserve">Mail to:</w:t>
      </w:r>
    </w:p>
    <w:p>
      <w:pPr>
        <w:pStyle w:val="BodyText"/>
      </w:pPr>
      <w:r>
        <w:t xml:space="preserve">1200 Brickell Avenue, Suite 450</w:t>
      </w:r>
    </w:p>
    <w:p>
      <w:pPr>
        <w:pStyle w:val="BodyText"/>
      </w:pPr>
      <w:r>
        <w:t xml:space="preserve">Miami, FL 33131, United States</w:t>
      </w:r>
    </w:p>
    <w:bookmarkEnd w:id="25"/>
    <w:bookmarkStart w:id="26" w:name="online-payment"/>
    <w:p>
      <w:pPr>
        <w:pStyle w:val="Heading5"/>
      </w:pPr>
      <w:r>
        <w:t xml:space="preserve">Online Payment</w:t>
      </w:r>
    </w:p>
    <w:p>
      <w:pPr>
        <w:pStyle w:val="FirstParagraph"/>
      </w:pPr>
      <w:r>
        <w:t xml:space="preserve">Visit our secure payment portal:</w:t>
      </w:r>
    </w:p>
    <w:p>
      <w:pPr>
        <w:pStyle w:val="BodyText"/>
      </w:pPr>
      <w:r>
        <w:rPr>
          <w:bCs/>
          <w:b/>
        </w:rPr>
        <w:t xml:space="preserve">https://pay.maes-miami.com</w:t>
      </w:r>
    </w:p>
    <w:p>
      <w:pPr>
        <w:pStyle w:val="BodyText"/>
      </w:pPr>
      <w:r>
        <w:t xml:space="preserve">Invoice Reference: MAE-2024-0892</w:t>
      </w:r>
    </w:p>
    <w:p>
      <w:pPr>
        <w:pStyle w:val="BodyText"/>
      </w:pPr>
      <w:r>
        <w:t xml:space="preserve">Accepted: Visa, MasterCard, Amex, Corporate Cards</w:t>
      </w:r>
    </w:p>
    <w:bookmarkEnd w:id="26"/>
    <w:bookmarkEnd w:id="27"/>
    <w:bookmarkStart w:id="28" w:name="terms-and-conditions"/>
    <w:p>
      <w:pPr>
        <w:pStyle w:val="Heading4"/>
      </w:pPr>
      <w:r>
        <w:t xml:space="preserve">Terms and Conditions</w:t>
      </w:r>
    </w:p>
    <w:p>
      <w:pPr>
        <w:pStyle w:val="FirstParagraph"/>
      </w:pPr>
      <w:r>
        <w:t xml:space="preserve">1. All services described in this Invoice were performed by qualified Automotive Engineer professionals licensed and registered in the State of Florida, United States.</w:t>
      </w:r>
    </w:p>
    <w:p>
      <w:pPr>
        <w:pStyle w:val="BodyText"/>
      </w:pPr>
      <w:r>
        <w:t xml:space="preserve">2. Payment is due within 30 days of the invoice date. Late payments will incur interest at 1.5% per month or the maximum rate allowed by Florida law, whichever is less.</w:t>
      </w:r>
    </w:p>
    <w:p>
      <w:pPr>
        <w:pStyle w:val="BodyText"/>
      </w:pPr>
      <w:r>
        <w:t xml:space="preserve">3. All engineering work products, including reports, designs, simulations, and test data, remain the intellectual property of Miami Automotive Engineering Solutions LLC until full payment is received.</w:t>
      </w:r>
    </w:p>
    <w:p>
      <w:pPr>
        <w:pStyle w:val="BodyText"/>
      </w:pPr>
      <w:r>
        <w:t xml:space="preserve">4. This Invoice is governed by the laws of the State of Florida, United States. Any disputes arising from this Invoice shall be resolved in the courts of Miami-Dade County, Florida.</w:t>
      </w:r>
    </w:p>
    <w:p>
      <w:pPr>
        <w:pStyle w:val="BodyText"/>
      </w:pPr>
      <w:r>
        <w:t xml:space="preserve">5. All Automotive Engineer services were performed in accordance with applicable industry standards including SAE, ISO, and FMVSS requirements as specified in the original contract.</w:t>
      </w:r>
    </w:p>
    <w:p>
      <w:pPr>
        <w:pStyle w:val="BodyText"/>
      </w:pPr>
      <w:r>
        <w:t xml:space="preserve">6. Please reference Invoice Number MAE-2024-0892 on all correspondence and payments related to this document.</w:t>
      </w:r>
    </w:p>
    <w:p>
      <w:pPr>
        <w:pStyle w:val="BodyText"/>
      </w:pPr>
      <w:r>
        <w:t xml:space="preserve">7. If you have any questions regarding this Invoice or the Automotive Engineer services provided, please contact our billing department at billing@maes-miami.com or call (305) 555-0198.</w:t>
      </w:r>
    </w:p>
    <w:p>
      <w:pPr>
        <w:pStyle w:val="BodyText"/>
      </w:pPr>
      <w:r>
        <w:t xml:space="preserve">8. This Invoice represents professional engineering services rendered in Miami, Florida, United States, and is subject to applicable federal, state, and local taxes.</w:t>
      </w:r>
    </w:p>
    <w:bookmarkEnd w:id="28"/>
    <w:p>
      <w:pPr>
        <w:pStyle w:val="BodyText"/>
      </w:pPr>
      <w:r>
        <w:rPr>
          <w:bCs/>
          <w:b/>
        </w:rPr>
        <w:t xml:space="preserve">Authorized by (Service Provider):</w:t>
      </w:r>
    </w:p>
    <w:p>
      <w:pPr>
        <w:pStyle w:val="BodyText"/>
      </w:pPr>
      <w:r>
        <w:t xml:space="preserve">Dr. James Thompson, P.E.</w:t>
      </w:r>
      <w:r>
        <w:br/>
      </w:r>
      <w:r>
        <w:t xml:space="preserve">Lead Automotive Engineer</w:t>
      </w:r>
      <w:r>
        <w:br/>
      </w:r>
      <w:r>
        <w:t xml:space="preserve">Miami Automotive Engineering Solutions LLC</w:t>
      </w:r>
      <w:r>
        <w:br/>
      </w:r>
      <w:r>
        <w:t xml:space="preserve">Date: November 15, 2024</w:t>
      </w:r>
    </w:p>
    <w:p>
      <w:pPr>
        <w:pStyle w:val="BodyText"/>
      </w:pPr>
      <w:r>
        <w:t xml:space="preserve">Company Stamp</w:t>
      </w:r>
    </w:p>
    <w:p>
      <w:pPr>
        <w:pStyle w:val="BodyText"/>
      </w:pPr>
      <w:r>
        <w:rPr>
          <w:bCs/>
          <w:b/>
        </w:rPr>
        <w:t xml:space="preserve">Received and Accepted by (Client):</w:t>
      </w:r>
    </w:p>
    <w:p>
      <w:pPr>
        <w:pStyle w:val="BodyText"/>
      </w:pPr>
      <w:r>
        <w:t xml:space="preserve">___________________________</w:t>
      </w:r>
      <w:r>
        <w:br/>
      </w:r>
      <w:r>
        <w:t xml:space="preserve">Name and Title</w:t>
      </w:r>
      <w:r>
        <w:br/>
      </w:r>
      <w:r>
        <w:t xml:space="preserve">Atlantic Motors Manufacturing LLC</w:t>
      </w:r>
      <w:r>
        <w:br/>
      </w:r>
      <w:r>
        <w:t xml:space="preserve">Date: _______________</w:t>
      </w:r>
    </w:p>
    <w:p>
      <w:pPr>
        <w:pStyle w:val="BodyText"/>
      </w:pPr>
      <w:r>
        <w:t xml:space="preserve">Miami Automotive Engineering Solutions LLC | 1200 Brickell Avenue, Suite 450, Miami, FL 33131, United States</w:t>
      </w:r>
    </w:p>
    <w:p>
      <w:pPr>
        <w:pStyle w:val="BodyText"/>
      </w:pPr>
      <w:r>
        <w:t xml:space="preserve">Phone: (305) 555-0198 | Email: info@maes-miami.com | Website: www.maes-miami.com</w:t>
      </w:r>
    </w:p>
    <w:p>
      <w:pPr>
        <w:pStyle w:val="BodyText"/>
      </w:pPr>
      <w:r>
        <w:t xml:space="preserve">Professional Engineering License: FL-PE-2024-5567 | EIN: 59-1234567</w:t>
      </w:r>
    </w:p>
    <w:p>
      <w:pPr>
        <w:pStyle w:val="BodyText"/>
      </w:pPr>
      <w:r>
        <w:t xml:space="preserve">This Invoice is a legally binding document for professional Automotive Engineer services rendered in Miami, Florida, United States.</w:t>
      </w:r>
    </w:p>
    <w:p>
      <w:pPr>
        <w:pStyle w:val="BodyText"/>
      </w:pPr>
      <w:r>
        <w:t xml:space="preserve">Thank you for your business. We appreciate your trust in our Automotive Engineer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2026-10-10T07:05:59Z</dcterms:created>
  <dcterms:modified xsi:type="dcterms:W3CDTF">2026-10-10T07:05:59Z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