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Córdoba,</w:t>
      </w:r>
      <w:r>
        <w:t xml:space="preserve"> </w:t>
      </w:r>
      <w:r>
        <w:t xml:space="preserve">Argentina</w:t>
      </w:r>
    </w:p>
    <w:bookmarkStart w:id="20" w:name="baker"/>
    <w:p>
      <w:pPr>
        <w:pStyle w:val="Heading1"/>
      </w:pPr>
      <w:r>
        <w:t xml:space="preserve">BAKER</w:t>
      </w:r>
    </w:p>
    <w:p>
      <w:pPr>
        <w:pStyle w:val="FirstParagraph"/>
      </w:pPr>
      <w:r>
        <w:t xml:space="preserve">Baker S.R.L. – Artisanal Bakery &amp; Confectionery</w:t>
      </w:r>
    </w:p>
    <w:p>
      <w:pPr>
        <w:pStyle w:val="BodyText"/>
      </w:pPr>
      <w:r>
        <w:t xml:space="preserve">Av. Vélez Sarsfield 2450, Barrio Alta Córdoba</w:t>
      </w:r>
    </w:p>
    <w:p>
      <w:pPr>
        <w:pStyle w:val="BodyText"/>
      </w:pPr>
      <w:r>
        <w:t xml:space="preserve">Córdoba, Argentina – C.P. 5000</w:t>
      </w:r>
    </w:p>
    <w:p>
      <w:pPr>
        <w:pStyle w:val="BodyText"/>
      </w:pPr>
      <w:r>
        <w:t xml:space="preserve">CUIT: 30-71234567-8</w:t>
      </w:r>
    </w:p>
    <w:p>
      <w:pPr>
        <w:pStyle w:val="BodyText"/>
      </w:pPr>
      <w:r>
        <w:t xml:space="preserve">Phone: +54 351 425-6789 | Email: invoices@baker-cba.com.ar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BKR-CBA-2025-00487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Country:</w:t>
      </w:r>
      <w:r>
        <w:t xml:space="preserve"> </w:t>
      </w:r>
      <w:r>
        <w:t xml:space="preserve">Argentina – Province of Córdoba</w:t>
      </w:r>
    </w:p>
    <w:bookmarkEnd w:id="21"/>
    <w:bookmarkStart w:id="22" w:name="bill-to-client"/>
    <w:p>
      <w:pPr>
        <w:pStyle w:val="Heading3"/>
      </w:pPr>
      <w:r>
        <w:t xml:space="preserve">Bill To (Client)</w:t>
      </w:r>
    </w:p>
    <w:p>
      <w:pPr>
        <w:pStyle w:val="FirstParagraph"/>
      </w:pPr>
      <w:r>
        <w:rPr>
          <w:bCs/>
          <w:b/>
        </w:rPr>
        <w:t xml:space="preserve">Hotel Mirador del Sol S.A.</w:t>
      </w:r>
    </w:p>
    <w:p>
      <w:pPr>
        <w:pStyle w:val="BodyText"/>
      </w:pPr>
      <w:r>
        <w:t xml:space="preserve">Av. Colón 1280, Barrio Centro</w:t>
      </w:r>
    </w:p>
    <w:p>
      <w:pPr>
        <w:pStyle w:val="BodyText"/>
      </w:pPr>
      <w:r>
        <w:t xml:space="preserve">Córdoba, Argentina – C.P. 5000</w:t>
      </w:r>
    </w:p>
    <w:p>
      <w:pPr>
        <w:pStyle w:val="BodyText"/>
      </w:pPr>
      <w:r>
        <w:t xml:space="preserve">CUIT: 30-69876543-2</w:t>
      </w:r>
    </w:p>
    <w:p>
      <w:pPr>
        <w:pStyle w:val="BodyText"/>
      </w:pPr>
      <w:r>
        <w:t xml:space="preserve">Contact: Lic. María Fernández</w:t>
      </w:r>
    </w:p>
    <w:p>
      <w:pPr>
        <w:pStyle w:val="BodyText"/>
      </w:pPr>
      <w:r>
        <w:t xml:space="preserve">Email: compras@miradorsol.com.ar</w:t>
      </w:r>
    </w:p>
    <w:bookmarkEnd w:id="22"/>
    <w:bookmarkStart w:id="23" w:name="issued-by-baker"/>
    <w:p>
      <w:pPr>
        <w:pStyle w:val="Heading3"/>
      </w:pPr>
      <w:r>
        <w:t xml:space="preserve">Issued By (Baker)</w:t>
      </w:r>
    </w:p>
    <w:p>
      <w:pPr>
        <w:pStyle w:val="FirstParagraph"/>
      </w:pPr>
      <w:r>
        <w:rPr>
          <w:bCs/>
          <w:b/>
        </w:rPr>
        <w:t xml:space="preserve">Baker S.R.L.</w:t>
      </w:r>
    </w:p>
    <w:p>
      <w:pPr>
        <w:pStyle w:val="BodyText"/>
      </w:pPr>
      <w:r>
        <w:t xml:space="preserve">Av. Vélez Sarsfield 2450</w:t>
      </w:r>
    </w:p>
    <w:p>
      <w:pPr>
        <w:pStyle w:val="BodyText"/>
      </w:pPr>
      <w:r>
        <w:t xml:space="preserve">Barrio Alta Córdoba, Córdoba</w:t>
      </w:r>
    </w:p>
    <w:p>
      <w:pPr>
        <w:pStyle w:val="BodyText"/>
      </w:pPr>
      <w:r>
        <w:t xml:space="preserve">Argentina – C.P. 5000</w:t>
      </w:r>
    </w:p>
    <w:p>
      <w:pPr>
        <w:pStyle w:val="BodyText"/>
      </w:pPr>
      <w:r>
        <w:t xml:space="preserve">Contact: Ing. Roberto Baker</w:t>
      </w:r>
    </w:p>
    <w:p>
      <w:pPr>
        <w:pStyle w:val="BodyText"/>
      </w:pPr>
      <w:r>
        <w:t xml:space="preserve">Email: invoices@baker-cba.com.ar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IVA Rate</w:t>
            </w:r>
          </w:p>
        </w:tc>
      </w:tr>
      <w:tr>
        <w:tc>
          <w:tcPr/>
          <w:p>
            <w:pPr>
              <w:pStyle w:val="Compact"/>
              <w:jc w:val="left"/>
            </w:pPr>
            <w:r>
              <w:t xml:space="preserve">1</w:t>
            </w:r>
          </w:p>
        </w:tc>
        <w:tc>
          <w:tcPr/>
          <w:p>
            <w:pPr>
              <w:pStyle w:val="Compact"/>
              <w:jc w:val="left"/>
            </w:pPr>
            <w:r>
              <w:t xml:space="preserve">Artisanal sourdough bread loaves – Baker signature blend, baked daily in Córdoba</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21%</w:t>
            </w:r>
          </w:p>
        </w:tc>
      </w:tr>
      <w:tr>
        <w:tc>
          <w:tcPr/>
          <w:p>
            <w:pPr>
              <w:pStyle w:val="Compact"/>
              <w:jc w:val="left"/>
            </w:pPr>
            <w:r>
              <w:t xml:space="preserve">2</w:t>
            </w:r>
          </w:p>
        </w:tc>
        <w:tc>
          <w:tcPr/>
          <w:p>
            <w:pPr>
              <w:pStyle w:val="Compact"/>
              <w:jc w:val="left"/>
            </w:pPr>
            <w:r>
              <w:t xml:space="preserve">Butter croissants – Baker premium line, 12 units per box</w:t>
            </w:r>
          </w:p>
        </w:tc>
        <w:tc>
          <w:tcPr/>
          <w:p>
            <w:pPr>
              <w:pStyle w:val="Compact"/>
              <w:jc w:val="left"/>
            </w:pPr>
            <w:r>
              <w:t xml:space="preserve">50</w:t>
            </w:r>
          </w:p>
        </w:tc>
        <w:tc>
          <w:tcPr/>
          <w:p>
            <w:pPr>
              <w:pStyle w:val="Compact"/>
              <w:jc w:val="left"/>
            </w:pPr>
            <w:r>
              <w:t xml:space="preserve">4,200.00</w:t>
            </w:r>
          </w:p>
        </w:tc>
        <w:tc>
          <w:tcPr/>
          <w:p>
            <w:pPr>
              <w:pStyle w:val="Compact"/>
              <w:jc w:val="left"/>
            </w:pPr>
            <w:r>
              <w:t xml:space="preserve">210,000.00</w:t>
            </w:r>
          </w:p>
        </w:tc>
        <w:tc>
          <w:tcPr/>
          <w:p>
            <w:pPr>
              <w:pStyle w:val="Compact"/>
              <w:jc w:val="left"/>
            </w:pPr>
            <w:r>
              <w:t xml:space="preserve">21%</w:t>
            </w:r>
          </w:p>
        </w:tc>
      </w:tr>
      <w:tr>
        <w:tc>
          <w:tcPr/>
          <w:p>
            <w:pPr>
              <w:pStyle w:val="Compact"/>
              <w:jc w:val="left"/>
            </w:pPr>
            <w:r>
              <w:t xml:space="preserve">3</w:t>
            </w:r>
          </w:p>
        </w:tc>
        <w:tc>
          <w:tcPr/>
          <w:p>
            <w:pPr>
              <w:pStyle w:val="Compact"/>
              <w:jc w:val="left"/>
            </w:pPr>
            <w:r>
              <w:t xml:space="preserve">Custom celebration cakes – Baker bespoke design for hotel event (June 20, 2025)</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c>
          <w:tcPr/>
          <w:p>
            <w:pPr>
              <w:pStyle w:val="Compact"/>
              <w:jc w:val="left"/>
            </w:pPr>
            <w:r>
              <w:t xml:space="preserve">21%</w:t>
            </w:r>
          </w:p>
        </w:tc>
      </w:tr>
      <w:tr>
        <w:tc>
          <w:tcPr/>
          <w:p>
            <w:pPr>
              <w:pStyle w:val="Compact"/>
              <w:jc w:val="left"/>
            </w:pPr>
            <w:r>
              <w:t xml:space="preserve">4</w:t>
            </w:r>
          </w:p>
        </w:tc>
        <w:tc>
          <w:tcPr/>
          <w:p>
            <w:pPr>
              <w:pStyle w:val="Compact"/>
              <w:jc w:val="left"/>
            </w:pPr>
            <w:r>
              <w:t xml:space="preserve">Assorted pastries and medialunas – Baker daily selection, 24 units per tray</w:t>
            </w:r>
          </w:p>
        </w:tc>
        <w:tc>
          <w:tcPr/>
          <w:p>
            <w:pPr>
              <w:pStyle w:val="Compact"/>
              <w:jc w:val="left"/>
            </w:pPr>
            <w:r>
              <w:t xml:space="preserve">30</w:t>
            </w:r>
          </w:p>
        </w:tc>
        <w:tc>
          <w:tcPr/>
          <w:p>
            <w:pPr>
              <w:pStyle w:val="Compact"/>
              <w:jc w:val="left"/>
            </w:pPr>
            <w:r>
              <w:t xml:space="preserve">3,600.00</w:t>
            </w:r>
          </w:p>
        </w:tc>
        <w:tc>
          <w:tcPr/>
          <w:p>
            <w:pPr>
              <w:pStyle w:val="Compact"/>
              <w:jc w:val="left"/>
            </w:pPr>
            <w:r>
              <w:t xml:space="preserve">108,000.00</w:t>
            </w:r>
          </w:p>
        </w:tc>
        <w:tc>
          <w:tcPr/>
          <w:p>
            <w:pPr>
              <w:pStyle w:val="Compact"/>
              <w:jc w:val="left"/>
            </w:pPr>
            <w:r>
              <w:t xml:space="preserve">21%</w:t>
            </w:r>
          </w:p>
        </w:tc>
      </w:tr>
      <w:tr>
        <w:tc>
          <w:tcPr/>
          <w:p>
            <w:pPr>
              <w:pStyle w:val="Compact"/>
              <w:jc w:val="left"/>
            </w:pPr>
            <w:r>
              <w:t xml:space="preserve">5</w:t>
            </w:r>
          </w:p>
        </w:tc>
        <w:tc>
          <w:tcPr/>
          <w:p>
            <w:pPr>
              <w:pStyle w:val="Compact"/>
              <w:jc w:val="left"/>
            </w:pPr>
            <w:r>
              <w:t xml:space="preserve">Delivery and cold-chain logistics within Córdoba city limits – Baker fleet service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21%</w:t>
            </w:r>
          </w:p>
        </w:tc>
      </w:tr>
      <w:tr>
        <w:tc>
          <w:tcPr/>
          <w:p>
            <w:pPr>
              <w:pStyle w:val="Compact"/>
              <w:jc w:val="left"/>
            </w:pPr>
            <w:r>
              <w:t xml:space="preserve">6</w:t>
            </w:r>
          </w:p>
        </w:tc>
        <w:tc>
          <w:tcPr/>
          <w:p>
            <w:pPr>
              <w:pStyle w:val="Compact"/>
              <w:jc w:val="left"/>
            </w:pPr>
            <w:r>
              <w:t xml:space="preserve">On-site Baker pastry chef consultation for hotel breakfast program (2 hours)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tax)</w:t>
            </w:r>
          </w:p>
        </w:tc>
        <w:tc>
          <w:tcPr/>
          <w:p>
            <w:pPr>
              <w:pStyle w:val="Compact"/>
              <w:jc w:val="left"/>
            </w:pPr>
            <w:r>
              <w:t xml:space="preserve">800,000.00 ARS</w:t>
            </w:r>
          </w:p>
        </w:tc>
      </w:tr>
      <w:tr>
        <w:tc>
          <w:tcPr/>
          <w:p>
            <w:pPr>
              <w:pStyle w:val="Compact"/>
              <w:jc w:val="left"/>
            </w:pPr>
            <w:r>
              <w:t xml:space="preserve">IVA (21% – Argentine Value Added Tax)</w:t>
            </w:r>
          </w:p>
        </w:tc>
        <w:tc>
          <w:tcPr/>
          <w:p>
            <w:pPr>
              <w:pStyle w:val="Compact"/>
              <w:jc w:val="left"/>
            </w:pPr>
            <w:r>
              <w:t xml:space="preserve">168,000.00 ARS</w:t>
            </w:r>
          </w:p>
        </w:tc>
      </w:tr>
      <w:tr>
        <w:tc>
          <w:tcPr/>
          <w:p>
            <w:pPr>
              <w:pStyle w:val="Compact"/>
              <w:jc w:val="left"/>
            </w:pPr>
            <w:r>
              <w:t xml:space="preserve">Perception IIBB (Córdoba Provincial Tax – 2%)</w:t>
            </w:r>
          </w:p>
        </w:tc>
        <w:tc>
          <w:tcPr/>
          <w:p>
            <w:pPr>
              <w:pStyle w:val="Compact"/>
              <w:jc w:val="left"/>
            </w:pPr>
            <w:r>
              <w:t xml:space="preserve">16,000.00 ARS</w:t>
            </w:r>
          </w:p>
        </w:tc>
      </w:tr>
      <w:tr>
        <w:tc>
          <w:tcPr/>
          <w:p>
            <w:pPr>
              <w:pStyle w:val="Compact"/>
              <w:jc w:val="left"/>
            </w:pPr>
            <w:r>
              <w:t xml:space="preserve">Discount – Baker loyalty program (5%)</w:t>
            </w:r>
          </w:p>
        </w:tc>
        <w:tc>
          <w:tcPr/>
          <w:p>
            <w:pPr>
              <w:pStyle w:val="Compact"/>
              <w:jc w:val="left"/>
            </w:pPr>
            <w:r>
              <w:t xml:space="preserve">-40,000.00 ARS</w:t>
            </w:r>
          </w:p>
        </w:tc>
      </w:tr>
      <w:tr>
        <w:tc>
          <w:tcPr/>
          <w:p>
            <w:pPr>
              <w:pStyle w:val="Compact"/>
              <w:jc w:val="left"/>
            </w:pPr>
            <w:r>
              <w:t xml:space="preserve">TOTAL AMOUNT DUE</w:t>
            </w:r>
          </w:p>
        </w:tc>
        <w:tc>
          <w:tcPr/>
          <w:p>
            <w:pPr>
              <w:pStyle w:val="Compact"/>
              <w:jc w:val="left"/>
            </w:pPr>
            <w:r>
              <w:t xml:space="preserve">944,000.00 ARS</w:t>
            </w:r>
          </w:p>
        </w:tc>
      </w:tr>
    </w:tbl>
    <w:bookmarkStart w:id="24" w:name="payment-instructions-notes"/>
    <w:p>
      <w:pPr>
        <w:pStyle w:val="Heading3"/>
      </w:pPr>
      <w:r>
        <w:t xml:space="preserve">Payment Instructions &amp; Notes</w:t>
      </w:r>
    </w:p>
    <w:p>
      <w:pPr>
        <w:pStyle w:val="FirstParagraph"/>
      </w:pPr>
      <w:r>
        <w:rPr>
          <w:bCs/>
          <w:b/>
        </w:rPr>
        <w:t xml:space="preserve">Bank Transfer:</w:t>
      </w:r>
      <w:r>
        <w:t xml:space="preserve"> </w:t>
      </w:r>
      <w:r>
        <w:t xml:space="preserve">Baker S.R.L. – Banco de la Nación Argentina, Sucursal Córdoba Centro. CBU: 01100012-00000000000000-8. Alias: BAKER.CBA.ART. Account holder: Baker S.R.L. CUIT 30-71234567-8.</w:t>
      </w:r>
    </w:p>
    <w:p>
      <w:pPr>
        <w:pStyle w:val="BodyText"/>
      </w:pPr>
      <w:r>
        <w:rPr>
          <w:bCs/>
          <w:b/>
        </w:rPr>
        <w:t xml:space="preserve">Payment Deadline:</w:t>
      </w:r>
      <w:r>
        <w:t xml:space="preserve"> </w:t>
      </w:r>
      <w:r>
        <w:t xml:space="preserve">This invoice must be settled no later than July 12, 2025. Late payments will be subject to the interest rate established by the Argentine Central Bank (BCRA) for the Province of Córdoba jurisdiction.</w:t>
      </w:r>
    </w:p>
    <w:p>
      <w:pPr>
        <w:pStyle w:val="BodyText"/>
      </w:pPr>
      <w:r>
        <w:rPr>
          <w:bCs/>
          <w:b/>
        </w:rPr>
        <w:t xml:space="preserve">Delivery Schedule:</w:t>
      </w:r>
      <w:r>
        <w:t xml:space="preserve"> </w:t>
      </w:r>
      <w:r>
        <w:t xml:space="preserve">All Baker products will be delivered to the client's premises in Córdoba between 5:00 AM and 7:00 AM on the agreed dates. The Baker delivery fleet operates exclusively within the city of Córdoba and its immediate metropolitan area.</w:t>
      </w:r>
    </w:p>
    <w:p>
      <w:pPr>
        <w:pStyle w:val="BodyText"/>
      </w:pPr>
      <w:r>
        <w:rPr>
          <w:bCs/>
          <w:b/>
        </w:rPr>
        <w:t xml:space="preserve">Quality Guarantee:</w:t>
      </w:r>
      <w:r>
        <w:t xml:space="preserve"> </w:t>
      </w:r>
      <w:r>
        <w:t xml:space="preserve">Baker guarantees that all artisanal products are prepared fresh on the day of delivery using locally sourced ingredients from the Córdoba region. Any product not meeting the agreed specifications must be reported within 24 hours of receipt.</w:t>
      </w:r>
    </w:p>
    <w:p>
      <w:pPr>
        <w:pStyle w:val="BodyText"/>
      </w:pPr>
      <w:r>
        <w:rPr>
          <w:bCs/>
          <w:b/>
        </w:rPr>
        <w:t xml:space="preserve">Tax Compliance:</w:t>
      </w:r>
      <w:r>
        <w:t xml:space="preserve"> </w:t>
      </w:r>
      <w:r>
        <w:t xml:space="preserve">This invoice is issued in accordance with Argentine national tax regulations (AFIP) and the tax ordinances of the Province of Córdoba. The IVA rate of 21% applies as the general rate under Argentine law. The IIBB perception of 2% is applied per Córdoba provincial resolution.</w:t>
      </w:r>
    </w:p>
    <w:bookmarkEnd w:id="24"/>
    <w:bookmarkStart w:id="25" w:name="X14d8d030529c886a150601389c3ac9ff21b4490"/>
    <w:p>
      <w:pPr>
        <w:pStyle w:val="Heading3"/>
      </w:pPr>
      <w:r>
        <w:t xml:space="preserve">Legal &amp; Regulatory Information – Baker S.R.L., Córdoba, Argentina</w:t>
      </w:r>
    </w:p>
    <w:p>
      <w:pPr>
        <w:pStyle w:val="FirstParagraph"/>
      </w:pPr>
      <w:r>
        <w:t xml:space="preserve">Baker S.R.L. is a limited liability company duly registered in the Commercial Registry of Córdoba, Argentina, under File No. 45.678, Folio 12, Libro 3 de Sociedades. The company operates its artisanal bakery and confectionery business from its premises located in the Barrio Alta Córdoba district of the city of Córdoba.</w:t>
      </w:r>
    </w:p>
    <w:p>
      <w:pPr>
        <w:pStyle w:val="BodyText"/>
      </w:pPr>
      <w:r>
        <w:t xml:space="preserve">This invoice constitutes a formal commercial document under Argentine civil and commercial law (Código Civil y Comercial de la Nación, Law 26.994). In the event of any dispute arising from this invoice or the goods and services described herein, the parties agree that the competent courts of the city of Córdoba, Province of Córdoba, Argentina, shall have exclusive jurisdiction.</w:t>
      </w:r>
    </w:p>
    <w:p>
      <w:pPr>
        <w:pStyle w:val="BodyText"/>
      </w:pPr>
      <w:r>
        <w:t xml:space="preserve">Baker S.R.L. is registered with the Argentine Federal Administration of Public Revenue (AFIP) and is authorized to issue electronic invoices (Factura Electrónica) under the applicable regulations. This document serves as the official fiscal record for both the seller (Baker) and the buyer for tax deduction and credit purposes in Argentina.</w:t>
      </w:r>
    </w:p>
    <w:p>
      <w:pPr>
        <w:pStyle w:val="BodyText"/>
      </w:pPr>
      <w:r>
        <w:t xml:space="preserve">The Province of Córdoba imposes additional municipal and provincial commercial taxes on bakery and food service establishments. Baker S.R.L. confirms full compliance with all municipal ordinances of the Municipality of Córdoba regarding food safety, commercial licensing, and environmental regulations applicable to bakery operations.</w:t>
      </w:r>
    </w:p>
    <w:p>
      <w:pPr>
        <w:pStyle w:val="BodyText"/>
      </w:pPr>
      <w:r>
        <w:t xml:space="preserve">By accepting this invoice, the client acknowledges the terms and conditions set forth by Baker S.R.L. and agrees to the payment schedule, delivery protocols, and quality standards described in this document. This invoice is valid for a period of 90 calendar days from the issue date for payment purposes in Argentina.</w:t>
      </w:r>
    </w:p>
    <w:bookmarkEnd w:id="25"/>
    <w:p>
      <w:pPr>
        <w:pStyle w:val="BodyText"/>
      </w:pPr>
      <w:r>
        <w:rPr>
          <w:bCs/>
          <w:b/>
        </w:rPr>
        <w:t xml:space="preserve">BAKER S.R.L.</w:t>
      </w:r>
      <w:r>
        <w:t xml:space="preserve"> </w:t>
      </w:r>
      <w:r>
        <w:t xml:space="preserve">– Artisanal Bakery &amp; Confectionery | Córdoba, Argentina</w:t>
      </w:r>
    </w:p>
    <w:p>
      <w:pPr>
        <w:pStyle w:val="BodyText"/>
      </w:pPr>
      <w:r>
        <w:t xml:space="preserve">Av. Vélez Sarsfield 2450, Barrio Alta Córdoba, C.P. 5000, Córdoba, Argentina</w:t>
      </w:r>
    </w:p>
    <w:p>
      <w:pPr>
        <w:pStyle w:val="BodyText"/>
      </w:pPr>
      <w:r>
        <w:t xml:space="preserve">CUIT: 30-71234567-8 | Tel: +54 351 425-6789 | invoices@baker-cba.com.ar</w:t>
      </w:r>
    </w:p>
    <w:p>
      <w:pPr>
        <w:pStyle w:val="BodyText"/>
      </w:pPr>
      <w:r>
        <w:t xml:space="preserve">This invoice was generated by Baker S.R.L. in Córdoba, Argentina. For any queries regarding this document, please contact the Baker accounting department within 15 business days.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Córdoba, Argentina</dc:title>
  <dc:creator/>
  <dc:language>en</dc:language>
  <cp:keywords/>
  <dcterms:created xsi:type="dcterms:W3CDTF">2026-10-10T06:58:15Z</dcterms:created>
  <dcterms:modified xsi:type="dcterms:W3CDTF">2026-10-10T06:58:15Z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