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Baker</w:t>
      </w:r>
      <w:r>
        <w:t xml:space="preserve"> </w:t>
      </w:r>
      <w:r>
        <w:t xml:space="preserve">|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20" w:name="baker"/>
    <w:p>
      <w:pPr>
        <w:pStyle w:val="Heading1"/>
      </w:pPr>
      <w:r>
        <w:t xml:space="preserve">BAKER</w:t>
      </w:r>
    </w:p>
    <w:p>
      <w:pPr>
        <w:pStyle w:val="FirstParagraph"/>
      </w:pPr>
      <w:r>
        <w:t xml:space="preserve">Artisan Baking &amp; Confectionery Solutions</w:t>
      </w:r>
    </w:p>
    <w:p>
      <w:pPr>
        <w:pStyle w:val="BodyText"/>
      </w:pPr>
      <w:r>
        <w:t xml:space="preserve">Calle 45 # 12-34, Zona Rosa</w:t>
      </w:r>
    </w:p>
    <w:p>
      <w:pPr>
        <w:pStyle w:val="BodyText"/>
      </w:pPr>
      <w:r>
        <w:t xml:space="preserve">Bogotá D.C., Colombia</w:t>
      </w:r>
    </w:p>
    <w:p>
      <w:pPr>
        <w:pStyle w:val="BodyText"/>
      </w:pPr>
      <w:r>
        <w:t xml:space="preserve">NIT: 901.234.567-8</w:t>
      </w:r>
    </w:p>
    <w:p>
      <w:pPr>
        <w:pStyle w:val="BodyText"/>
      </w:pPr>
      <w:r>
        <w:t xml:space="preserve">Phone: +57 (601) 555-7890</w:t>
      </w:r>
    </w:p>
    <w:p>
      <w:pPr>
        <w:pStyle w:val="BodyText"/>
      </w:pPr>
      <w:r>
        <w:t xml:space="preserve">Email: billing@bakerbogota.co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No.:</w:t>
      </w:r>
      <w:r>
        <w:t xml:space="preserve"> </w:t>
      </w:r>
      <w:r>
        <w:t xml:space="preserve">BKR-2025-04871</w:t>
      </w:r>
    </w:p>
    <w:p>
      <w:pPr>
        <w:pStyle w:val="BodyText"/>
      </w:pPr>
      <w:r>
        <w:rPr>
          <w:bCs/>
          <w:b/>
        </w:rPr>
        <w:t xml:space="preserve">Issue Date:</w:t>
      </w:r>
      <w:r>
        <w:t xml:space="preserve"> </w:t>
      </w:r>
      <w:r>
        <w:t xml:space="preserve">June 15,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July 15,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p>
      <w:pPr>
        <w:pStyle w:val="BodyText"/>
      </w:pPr>
      <w:r>
        <w:t xml:space="preserve">COLOMBIA BOGOTÁ</w:t>
      </w:r>
    </w:p>
    <w:bookmarkEnd w:id="21"/>
    <w:bookmarkStart w:id="22" w:name="billed-to"/>
    <w:p>
      <w:pPr>
        <w:pStyle w:val="Heading3"/>
      </w:pPr>
      <w:r>
        <w:t xml:space="preserve">Billed To</w:t>
      </w:r>
    </w:p>
    <w:p>
      <w:pPr>
        <w:pStyle w:val="FirstParagraph"/>
      </w:pPr>
      <w:r>
        <w:rPr>
          <w:bCs/>
          <w:b/>
        </w:rPr>
        <w:t xml:space="preserve">Restaurante La Cumbre S.A.S.</w:t>
      </w:r>
    </w:p>
    <w:p>
      <w:pPr>
        <w:pStyle w:val="BodyText"/>
      </w:pPr>
      <w:r>
        <w:t xml:space="preserve">Attn: Carlos Mendoza, Procurement Manager</w:t>
      </w:r>
    </w:p>
    <w:p>
      <w:pPr>
        <w:pStyle w:val="BodyText"/>
      </w:pPr>
      <w:r>
        <w:t xml:space="preserve">Carrera 15 # 86-42, Piso 3</w:t>
      </w:r>
    </w:p>
    <w:p>
      <w:pPr>
        <w:pStyle w:val="BodyText"/>
      </w:pPr>
      <w:r>
        <w:t xml:space="preserve">Chapinero, Bogotá D.C., Colombia</w:t>
      </w:r>
    </w:p>
    <w:p>
      <w:pPr>
        <w:pStyle w:val="BodyText"/>
      </w:pPr>
      <w:r>
        <w:t xml:space="preserve">NIT: 830.456.789-1</w:t>
      </w:r>
    </w:p>
    <w:p>
      <w:pPr>
        <w:pStyle w:val="BodyText"/>
      </w:pPr>
      <w:r>
        <w:t xml:space="preserve">Email: compras@lacumbre.co</w:t>
      </w:r>
    </w:p>
    <w:bookmarkEnd w:id="22"/>
    <w:bookmarkStart w:id="23" w:name="shipped-to"/>
    <w:p>
      <w:pPr>
        <w:pStyle w:val="Heading3"/>
      </w:pPr>
      <w:r>
        <w:t xml:space="preserve">Shipped To</w:t>
      </w:r>
    </w:p>
    <w:p>
      <w:pPr>
        <w:pStyle w:val="FirstParagraph"/>
      </w:pPr>
      <w:r>
        <w:rPr>
          <w:bCs/>
          <w:b/>
        </w:rPr>
        <w:t xml:space="preserve">Restaurante La Cumbre S.A.S.</w:t>
      </w:r>
    </w:p>
    <w:p>
      <w:pPr>
        <w:pStyle w:val="BodyText"/>
      </w:pPr>
      <w:r>
        <w:t xml:space="preserve">Warehouse / Kitchen Receiving</w:t>
      </w:r>
    </w:p>
    <w:p>
      <w:pPr>
        <w:pStyle w:val="BodyText"/>
      </w:pPr>
      <w:r>
        <w:t xml:space="preserve">Carrera 15 # 86-42, Bodega 2</w:t>
      </w:r>
    </w:p>
    <w:p>
      <w:pPr>
        <w:pStyle w:val="BodyText"/>
      </w:pPr>
      <w:r>
        <w:t xml:space="preserve">Chapinero, Bogotá D.C., Colombia</w:t>
      </w:r>
    </w:p>
    <w:p>
      <w:pPr>
        <w:pStyle w:val="BodyText"/>
      </w:pPr>
      <w:r>
        <w:t xml:space="preserve">Contact: Laura Gómez, Receiving Dept.</w:t>
      </w:r>
    </w:p>
    <w:p>
      <w:pPr>
        <w:pStyle w:val="BodyText"/>
      </w:pPr>
      <w:r>
        <w:t xml:space="preserve">Phone: +57 (601) 444-3210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 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Goods /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(COP)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Artisan sourdough bread loaves (whole wheat), baked fresh by Baker's master bakers in Bogotá. Includes packaging in branded kraft paper.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Baked Goods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Butter croissants (classic and almond varieties), produced in Baker's central bakery facility in Bogotá, Colombia. Delivered chilled.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Pastries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8,900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3,115,000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celebration cakes (6 units, 3-tier design), decorated per client specifications. Prepared by Baker's pastry chefs in Bogotá.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Confectionery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2,910,000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Macarons assorted flavors (box of 24), handmade in Baker's Bogotá workshop. Includes branded gift box and ribbon.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Confectionery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baking consultation and staff training session (4 hours) conducted at Baker's training center in Bogotá, Colombia. Covers laminated dough techniques and fermentation management.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Delivery and cold-chain logistics within Bogotá D.C. metropolitan area. Includes temperature-controlled transport from Baker's facility to client's kitchen.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Logistics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COP 13,875,000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(IVA) – 19% (Colombia)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COP 2,636,250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– Volume Agreement (5%)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-COP 693,750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COP 15,817,500</w:t>
            </w:r>
          </w:p>
        </w:tc>
      </w:tr>
    </w:tbl>
    <w:bookmarkStart w:id="24" w:name="payment-instructions-notes"/>
    <w:p>
      <w:pPr>
        <w:pStyle w:val="Heading3"/>
      </w:pPr>
      <w:r>
        <w:t xml:space="preserve">Payment Instructions &amp; Notes</w:t>
      </w:r>
    </w:p>
    <w:p>
      <w:pPr>
        <w:pStyle w:val="FirstParagraph"/>
      </w:pPr>
      <w:r>
        <w:t xml:space="preserve">This Invoice is issued by</w:t>
      </w:r>
      <w:r>
        <w:t xml:space="preserve"> </w:t>
      </w:r>
      <w:r>
        <w:rPr>
          <w:bCs/>
          <w:b/>
        </w:rPr>
        <w:t xml:space="preserve">Baker</w:t>
      </w:r>
      <w:r>
        <w:t xml:space="preserve">, a registered baking and confectionery enterprise operating in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, in accordance with the tax regulations established by the Dirección de Impuestos y Aduanas Nacionales (DIAN) of Colombia. The total amount due is</w:t>
      </w:r>
      <w:r>
        <w:t xml:space="preserve"> </w:t>
      </w:r>
      <w:r>
        <w:rPr>
          <w:bCs/>
          <w:b/>
        </w:rPr>
        <w:t xml:space="preserve">COP 15,817,500</w:t>
      </w:r>
      <w:r>
        <w:t xml:space="preserve"> </w:t>
      </w:r>
      <w:r>
        <w:t xml:space="preserve">(Quince millones ochocientos diecisiete mil quinientos pesos colombianos).</w:t>
      </w:r>
    </w:p>
    <w:p>
      <w:pPr>
        <w:pStyle w:val="BodyText"/>
      </w:pPr>
      <w:r>
        <w:t xml:space="preserve">Please ensure payment is made on or before the due date of July 15, 2025, to avoid late-payment penalties as stipulated in our service agreement. Baker reserves the right to suspend future deliveries in Bogotá, Colombia, should payment remain outstanding beyond the agreed credit period.</w:t>
      </w:r>
    </w:p>
    <w:p>
      <w:pPr>
        <w:pStyle w:val="BodyText"/>
      </w:pPr>
      <w:r>
        <w:rPr>
          <w:bCs/>
          <w:b/>
        </w:rPr>
        <w:t xml:space="preserve">Bank Transfer:</w:t>
      </w:r>
      <w:r>
        <w:t xml:space="preserve"> </w:t>
      </w:r>
      <w:r>
        <w:t xml:space="preserve">Banco de Bogotá – Account No. 016-456789-01 – NIT 901.234.567-8 – Baker S.A.S.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include Invoice number BKR-2025-04871 in the transfer description.</w:t>
      </w:r>
    </w:p>
    <w:p>
      <w:pPr>
        <w:pStyle w:val="BodyText"/>
      </w:pPr>
      <w:r>
        <w:rPr>
          <w:bCs/>
          <w:b/>
        </w:rPr>
        <w:t xml:space="preserve">Alternative:</w:t>
      </w:r>
      <w:r>
        <w:t xml:space="preserve"> </w:t>
      </w:r>
      <w:r>
        <w:t xml:space="preserve">Corporate check payable to Baker S.A.S., to be delivered at our Bogotá office.</w:t>
      </w:r>
    </w:p>
    <w:bookmarkEnd w:id="24"/>
    <w:bookmarkStart w:id="25" w:name="terms-conditions"/>
    <w:p>
      <w:pPr>
        <w:pStyle w:val="Heading3"/>
      </w:pPr>
      <w:r>
        <w:t xml:space="preserve">Terms &amp; Conditions</w:t>
      </w:r>
    </w:p>
    <w:p>
      <w:pPr>
        <w:numPr>
          <w:ilvl w:val="0"/>
          <w:numId w:val="1001"/>
        </w:numPr>
        <w:pStyle w:val="Compact"/>
      </w:pPr>
      <w:r>
        <w:t xml:space="preserve">All goods are baked and prepared by Baker in its certified facility located in Bogotá, Colombia, and are subject to the quality standards of the Colombian food safety authority (INVIMA).</w:t>
      </w:r>
    </w:p>
    <w:p>
      <w:pPr>
        <w:numPr>
          <w:ilvl w:val="0"/>
          <w:numId w:val="1001"/>
        </w:numPr>
        <w:pStyle w:val="Compact"/>
      </w:pPr>
      <w:r>
        <w:t xml:space="preserve">Perishable items must be inspected upon delivery. Any discrepancies or damage must be reported to Baker's Bogotá logistics team within 4 hours of receipt.</w:t>
      </w:r>
    </w:p>
    <w:p>
      <w:pPr>
        <w:numPr>
          <w:ilvl w:val="0"/>
          <w:numId w:val="1001"/>
        </w:numPr>
        <w:pStyle w:val="Compact"/>
      </w:pPr>
      <w:r>
        <w:t xml:space="preserve">This Invoice constitutes a formal request for payment under Colombian commercial law. Baker is committed to providing transparent and timely billing to all clients in Colombia Bogotá and surrounding regions.</w:t>
      </w:r>
    </w:p>
    <w:p>
      <w:pPr>
        <w:numPr>
          <w:ilvl w:val="0"/>
          <w:numId w:val="1001"/>
        </w:numPr>
        <w:pStyle w:val="Compact"/>
      </w:pPr>
      <w:r>
        <w:t xml:space="preserve">Custom orders (Ref #03) are non-refundable once production has commenced at Baker's workshop. Cancellations must be communicated at least 72 hours prior to the scheduled delivery date.</w:t>
      </w:r>
    </w:p>
    <w:p>
      <w:pPr>
        <w:numPr>
          <w:ilvl w:val="0"/>
          <w:numId w:val="1001"/>
        </w:numPr>
        <w:pStyle w:val="Compact"/>
      </w:pPr>
      <w:r>
        <w:t xml:space="preserve">Baker's training services (Ref #05) include all materials, ingredients, and use of equipment at the Bogotá training center. Client staff must comply with Baker's food hygiene protocols during the session.</w:t>
      </w:r>
    </w:p>
    <w:p>
      <w:pPr>
        <w:numPr>
          <w:ilvl w:val="0"/>
          <w:numId w:val="1001"/>
        </w:numPr>
        <w:pStyle w:val="Compact"/>
      </w:pPr>
      <w:r>
        <w:t xml:space="preserve">For any disputes arising from this Invoice, the parties agree to resolve matters through the commercial courts of Bogotá, Colombia, in accordance with applicable national legislation.</w:t>
      </w:r>
    </w:p>
    <w:bookmarkEnd w:id="25"/>
    <w:p>
      <w:pPr>
        <w:pStyle w:val="FirstParagraph"/>
      </w:pPr>
      <w:r>
        <w:rPr>
          <w:bCs/>
          <w:b/>
        </w:rPr>
        <w:t xml:space="preserve">BAKER S.A.S.</w:t>
      </w:r>
      <w:r>
        <w:t xml:space="preserve"> </w:t>
      </w:r>
      <w:r>
        <w:t xml:space="preserve">– Artisan Baking &amp; Confectionery Solutions | Bogotá D.C., Colombia</w:t>
      </w:r>
    </w:p>
    <w:p>
      <w:pPr>
        <w:pStyle w:val="BodyText"/>
      </w:pPr>
      <w:r>
        <w:t xml:space="preserve">NIT: 901.234.567-8 | RUT: 901234567-8-001 | Commercial Registry: C.C. 530.123.456-7, Cámara de Comercio de Bogotá</w:t>
      </w:r>
    </w:p>
    <w:p>
      <w:pPr>
        <w:pStyle w:val="BodyText"/>
      </w:pPr>
      <w:r>
        <w:t xml:space="preserve">This Invoice was generated electronically and is valid without a physical signature in accordance with Colombian electronic document regulations (Ley 527 de 1999).</w:t>
      </w:r>
    </w:p>
    <w:p>
      <w:pPr>
        <w:pStyle w:val="BodyText"/>
      </w:pPr>
      <w:r>
        <w:t xml:space="preserve">Thank you for choosing Baker. We are proud to serve the culinary community of Colombia Bogotá with the finest artisan baked goods and confectionery services.</w:t>
      </w:r>
    </w:p>
    <w:p>
      <w:pPr>
        <w:pStyle w:val="BodyText"/>
      </w:pPr>
      <w:r>
        <w:t xml:space="preserve">© 2025 Baker S.A.S. – All Rights Reserved. Invoice BKR-2025-04871. Generated in Bogotá, Colombia.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Baker | Colombia Bogotá</dc:title>
  <dc:creator/>
  <dc:language>en</dc:language>
  <cp:keywords/>
  <dcterms:created xsi:type="dcterms:W3CDTF">2026-10-10T08:02:47Z</dcterms:created>
  <dcterms:modified xsi:type="dcterms:W3CDTF">2026-10-10T08:02:47Z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