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Mumbai</w:t>
      </w:r>
      <w:r>
        <w:t xml:space="preserve"> </w:t>
      </w:r>
      <w:r>
        <w:t xml:space="preserve">Baker</w:t>
      </w:r>
    </w:p>
    <w:bookmarkStart w:id="20" w:name="golden-crust-bakery-confectioners"/>
    <w:p>
      <w:pPr>
        <w:pStyle w:val="Heading1"/>
      </w:pPr>
      <w:r>
        <w:t xml:space="preserve">Golden Crust Bakery &amp; Confectioners</w:t>
      </w:r>
    </w:p>
    <w:p>
      <w:pPr>
        <w:pStyle w:val="FirstParagraph"/>
      </w:pPr>
      <w:r>
        <w:t xml:space="preserve">Shop No. 12, Marine Drive Commercial Complex</w:t>
      </w:r>
    </w:p>
    <w:p>
      <w:pPr>
        <w:pStyle w:val="BodyText"/>
      </w:pPr>
      <w:r>
        <w:t xml:space="preserve">Worli, Mumbai – 400018, Maharashtra, India</w:t>
      </w:r>
    </w:p>
    <w:p>
      <w:pPr>
        <w:pStyle w:val="BodyText"/>
      </w:pPr>
      <w:r>
        <w:t xml:space="preserve">Phone: +91-98200-45678 | Email: orders@goldencrustmumbai.in</w:t>
      </w:r>
    </w:p>
    <w:p>
      <w:pPr>
        <w:pStyle w:val="BodyText"/>
      </w:pPr>
      <w:r>
        <w:t xml:space="preserve">GSTIN: 27AABCG1234F1Z5</w:t>
      </w:r>
    </w:p>
    <w:p>
      <w:pPr>
        <w:pStyle w:val="BodyText"/>
      </w:pPr>
      <w:r>
        <w:t xml:space="preserve">GST Registered Baker – Mumbai, India</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GC-MUM-2025-0472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Place of Supply:</w:t>
      </w:r>
      <w:r>
        <w:t xml:space="preserve"> </w:t>
      </w:r>
      <w:r>
        <w:t xml:space="preserve">Mumbai, Maharashtra, India</w:t>
      </w:r>
    </w:p>
    <w:bookmarkEnd w:id="21"/>
    <w:bookmarkStart w:id="22" w:name="billed-by-baker"/>
    <w:p>
      <w:pPr>
        <w:pStyle w:val="Heading3"/>
      </w:pPr>
      <w:r>
        <w:t xml:space="preserve">Billed By (Baker)</w:t>
      </w:r>
    </w:p>
    <w:p>
      <w:pPr>
        <w:pStyle w:val="FirstParagraph"/>
      </w:pPr>
      <w:r>
        <w:rPr>
          <w:bCs/>
          <w:b/>
        </w:rPr>
        <w:t xml:space="preserve">Golden Crust Bakery &amp; Confectioners</w:t>
      </w:r>
    </w:p>
    <w:p>
      <w:pPr>
        <w:pStyle w:val="BodyText"/>
      </w:pPr>
      <w:r>
        <w:t xml:space="preserve">Shop No. 12, Marine Drive Commercial Complex</w:t>
      </w:r>
    </w:p>
    <w:p>
      <w:pPr>
        <w:pStyle w:val="BodyText"/>
      </w:pPr>
      <w:r>
        <w:t xml:space="preserve">Worli, Mumbai – 400018</w:t>
      </w:r>
    </w:p>
    <w:p>
      <w:pPr>
        <w:pStyle w:val="BodyText"/>
      </w:pPr>
      <w:r>
        <w:t xml:space="preserve">Maharashtra, India</w:t>
      </w:r>
    </w:p>
    <w:p>
      <w:pPr>
        <w:pStyle w:val="BodyText"/>
      </w:pPr>
      <w:r>
        <w:t xml:space="preserve">GSTIN: 27AABCG1234F1Z5</w:t>
      </w:r>
    </w:p>
    <w:p>
      <w:pPr>
        <w:pStyle w:val="BodyText"/>
      </w:pPr>
      <w:r>
        <w:t xml:space="preserve">Udyam Reg. No: UDY-MH-04-2210876</w:t>
      </w:r>
    </w:p>
    <w:bookmarkEnd w:id="22"/>
    <w:bookmarkStart w:id="23" w:name="billed-to-client"/>
    <w:p>
      <w:pPr>
        <w:pStyle w:val="Heading3"/>
      </w:pPr>
      <w:r>
        <w:t xml:space="preserve">Billed To (Client)</w:t>
      </w:r>
    </w:p>
    <w:p>
      <w:pPr>
        <w:pStyle w:val="FirstParagraph"/>
      </w:pPr>
      <w:r>
        <w:rPr>
          <w:bCs/>
          <w:b/>
        </w:rPr>
        <w:t xml:space="preserve">Shree Ganesh Corporate Catering Pvt. Ltd.</w:t>
      </w:r>
    </w:p>
    <w:p>
      <w:pPr>
        <w:pStyle w:val="BodyText"/>
      </w:pPr>
      <w:r>
        <w:t xml:space="preserve">Office 405, Bandra-Kurla Complex (BKC)</w:t>
      </w:r>
    </w:p>
    <w:p>
      <w:pPr>
        <w:pStyle w:val="BodyText"/>
      </w:pPr>
      <w:r>
        <w:t xml:space="preserve">Bandra East, Mumbai – 400051</w:t>
      </w:r>
    </w:p>
    <w:p>
      <w:pPr>
        <w:pStyle w:val="BodyText"/>
      </w:pPr>
      <w:r>
        <w:t xml:space="preserve">Maharashtra, India</w:t>
      </w:r>
    </w:p>
    <w:p>
      <w:pPr>
        <w:pStyle w:val="BodyText"/>
      </w:pPr>
      <w:r>
        <w:t xml:space="preserve">GSTIN: 27AAECS5678K1Z2</w:t>
      </w:r>
    </w:p>
    <w:p>
      <w:pPr>
        <w:pStyle w:val="BodyText"/>
      </w:pPr>
      <w:r>
        <w:t xml:space="preserve">Contact: Mr. Rajesh Patel – +91-98111-22334</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Sr. No.</w:t>
            </w:r>
          </w:p>
        </w:tc>
        <w:tc>
          <w:tcPr/>
          <w:p>
            <w:pPr>
              <w:pStyle w:val="Compact"/>
              <w:jc w:val="left"/>
            </w:pPr>
            <w:r>
              <w:t xml:space="preserve">Description of Baking Service / Product</w:t>
            </w:r>
          </w:p>
        </w:tc>
        <w:tc>
          <w:tcPr/>
          <w:p>
            <w:pPr>
              <w:pStyle w:val="Compact"/>
              <w:jc w:val="left"/>
            </w:pPr>
            <w:r>
              <w:t xml:space="preserve">HSN/SAC Code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Custom Wedding Cake – Three-tier Chocolate Fudge with Fresh Cream, prepared by our master baker in Mumbai</w:t>
            </w:r>
          </w:p>
        </w:tc>
        <w:tc>
          <w:tcPr/>
          <w:p>
            <w:pPr>
              <w:pStyle w:val="Compact"/>
              <w:jc w:val="left"/>
            </w:pPr>
            <w:r>
              <w:t xml:space="preserve">1902</w:t>
            </w:r>
          </w:p>
        </w:tc>
        <w:tc>
          <w:tcPr/>
          <w:p>
            <w:pPr>
              <w:pStyle w:val="Compact"/>
              <w:jc w:val="left"/>
            </w:pPr>
            <w:r>
              <w:t xml:space="preserve">1</w:t>
            </w:r>
          </w:p>
        </w:tc>
        <w:tc>
          <w:tcPr/>
          <w:p>
            <w:pPr>
              <w:pStyle w:val="Compact"/>
              <w:jc w:val="left"/>
            </w:pPr>
            <w:r>
              <w:t xml:space="preserve">Piece</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Assorted Mumbai-style Patisserie Box (24 pcs) – Puff pastries, éclairs, and croissants baked fresh daily</w:t>
            </w:r>
          </w:p>
        </w:tc>
        <w:tc>
          <w:tcPr/>
          <w:p>
            <w:pPr>
              <w:pStyle w:val="Compact"/>
              <w:jc w:val="left"/>
            </w:pPr>
            <w:r>
              <w:t xml:space="preserve">1905</w:t>
            </w:r>
          </w:p>
        </w:tc>
        <w:tc>
          <w:tcPr/>
          <w:p>
            <w:pPr>
              <w:pStyle w:val="Compact"/>
              <w:jc w:val="left"/>
            </w:pPr>
            <w:r>
              <w:t xml:space="preserve">10</w:t>
            </w:r>
          </w:p>
        </w:tc>
        <w:tc>
          <w:tcPr/>
          <w:p>
            <w:pPr>
              <w:pStyle w:val="Compact"/>
              <w:jc w:val="left"/>
            </w:pPr>
            <w:r>
              <w:t xml:space="preserve">Box</w:t>
            </w:r>
          </w:p>
        </w:tc>
        <w:tc>
          <w:tcPr/>
          <w:p>
            <w:pPr>
              <w:pStyle w:val="Compact"/>
              <w:jc w:val="left"/>
            </w:pPr>
            <w:r>
              <w:t xml:space="preserve">2,400.00</w:t>
            </w:r>
          </w:p>
        </w:tc>
        <w:tc>
          <w:tcPr/>
          <w:p>
            <w:pPr>
              <w:pStyle w:val="Compact"/>
              <w:jc w:val="left"/>
            </w:pPr>
            <w:r>
              <w:t xml:space="preserve">24,000.00</w:t>
            </w:r>
          </w:p>
        </w:tc>
      </w:tr>
      <w:tr>
        <w:tc>
          <w:tcPr/>
          <w:p>
            <w:pPr>
              <w:pStyle w:val="Compact"/>
              <w:jc w:val="left"/>
            </w:pPr>
            <w:r>
              <w:t xml:space="preserve">3</w:t>
            </w:r>
          </w:p>
        </w:tc>
        <w:tc>
          <w:tcPr/>
          <w:p>
            <w:pPr>
              <w:pStyle w:val="Compact"/>
              <w:jc w:val="left"/>
            </w:pPr>
            <w:r>
              <w:t xml:space="preserve">Corporate Event Baking Service – On-site baker for live bread and pastry demonstration at BKC venue</w:t>
            </w:r>
          </w:p>
        </w:tc>
        <w:tc>
          <w:tcPr/>
          <w:p>
            <w:pPr>
              <w:pStyle w:val="Compact"/>
              <w:jc w:val="left"/>
            </w:pPr>
            <w:r>
              <w:t xml:space="preserve">9987</w:t>
            </w:r>
          </w:p>
        </w:tc>
        <w:tc>
          <w:tcPr/>
          <w:p>
            <w:pPr>
              <w:pStyle w:val="Compact"/>
              <w:jc w:val="left"/>
            </w:pPr>
            <w:r>
              <w:t xml:space="preserve">1</w:t>
            </w:r>
          </w:p>
        </w:tc>
        <w:tc>
          <w:tcPr/>
          <w:p>
            <w:pPr>
              <w:pStyle w:val="Compact"/>
              <w:jc w:val="left"/>
            </w:pPr>
            <w:r>
              <w:t xml:space="preserve">Event</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4</w:t>
            </w:r>
          </w:p>
        </w:tc>
        <w:tc>
          <w:tcPr/>
          <w:p>
            <w:pPr>
              <w:pStyle w:val="Compact"/>
              <w:jc w:val="left"/>
            </w:pPr>
            <w:r>
              <w:t xml:space="preserve">Artisan Sourdough Bread Loaves – Organic whole wheat, baked in traditional stone oven (Mumbai batch)</w:t>
            </w:r>
          </w:p>
        </w:tc>
        <w:tc>
          <w:tcPr/>
          <w:p>
            <w:pPr>
              <w:pStyle w:val="Compact"/>
              <w:jc w:val="left"/>
            </w:pPr>
            <w:r>
              <w:t xml:space="preserve">1901</w:t>
            </w:r>
          </w:p>
        </w:tc>
        <w:tc>
          <w:tcPr/>
          <w:p>
            <w:pPr>
              <w:pStyle w:val="Compact"/>
              <w:jc w:val="left"/>
            </w:pPr>
            <w:r>
              <w:t xml:space="preserve">50</w:t>
            </w:r>
          </w:p>
        </w:tc>
        <w:tc>
          <w:tcPr/>
          <w:p>
            <w:pPr>
              <w:pStyle w:val="Compact"/>
              <w:jc w:val="left"/>
            </w:pPr>
            <w:r>
              <w:t xml:space="preserve">Loaf</w:t>
            </w:r>
          </w:p>
        </w:tc>
        <w:tc>
          <w:tcPr/>
          <w:p>
            <w:pPr>
              <w:pStyle w:val="Compact"/>
              <w:jc w:val="left"/>
            </w:pPr>
            <w:r>
              <w:t xml:space="preserve">350.00</w:t>
            </w:r>
          </w:p>
        </w:tc>
        <w:tc>
          <w:tcPr/>
          <w:p>
            <w:pPr>
              <w:pStyle w:val="Compact"/>
              <w:jc w:val="left"/>
            </w:pPr>
            <w:r>
              <w:t xml:space="preserve">17,500.00</w:t>
            </w:r>
          </w:p>
        </w:tc>
      </w:tr>
      <w:tr>
        <w:tc>
          <w:tcPr/>
          <w:p>
            <w:pPr>
              <w:pStyle w:val="Compact"/>
              <w:jc w:val="left"/>
            </w:pPr>
            <w:r>
              <w:t xml:space="preserve">5</w:t>
            </w:r>
          </w:p>
        </w:tc>
        <w:tc>
          <w:tcPr/>
          <w:p>
            <w:pPr>
              <w:pStyle w:val="Compact"/>
              <w:jc w:val="left"/>
            </w:pPr>
            <w:r>
              <w:t xml:space="preserve">Customised Birthday Cakes (Set of 5) – Personalised designs for corporate employee celebrations</w:t>
            </w:r>
          </w:p>
        </w:tc>
        <w:tc>
          <w:tcPr/>
          <w:p>
            <w:pPr>
              <w:pStyle w:val="Compact"/>
              <w:jc w:val="left"/>
            </w:pPr>
            <w:r>
              <w:t xml:space="preserve">1902</w:t>
            </w:r>
          </w:p>
        </w:tc>
        <w:tc>
          <w:tcPr/>
          <w:p>
            <w:pPr>
              <w:pStyle w:val="Compact"/>
              <w:jc w:val="left"/>
            </w:pPr>
            <w:r>
              <w:t xml:space="preserve">5</w:t>
            </w:r>
          </w:p>
        </w:tc>
        <w:tc>
          <w:tcPr/>
          <w:p>
            <w:pPr>
              <w:pStyle w:val="Compact"/>
              <w:jc w:val="left"/>
            </w:pPr>
            <w:r>
              <w:t xml:space="preserve">Piece</w:t>
            </w:r>
          </w:p>
        </w:tc>
        <w:tc>
          <w:tcPr/>
          <w:p>
            <w:pPr>
              <w:pStyle w:val="Compact"/>
              <w:jc w:val="left"/>
            </w:pPr>
            <w:r>
              <w:t xml:space="preserve">4,200.00</w:t>
            </w:r>
          </w:p>
        </w:tc>
        <w:tc>
          <w:tcPr/>
          <w:p>
            <w:pPr>
              <w:pStyle w:val="Compact"/>
              <w:jc w:val="left"/>
            </w:pPr>
            <w:r>
              <w:t xml:space="preserve">21,000.00</w:t>
            </w:r>
          </w:p>
        </w:tc>
      </w:tr>
      <w:tr>
        <w:tc>
          <w:tcPr/>
          <w:p>
            <w:pPr>
              <w:pStyle w:val="Compact"/>
              <w:jc w:val="left"/>
            </w:pPr>
            <w:r>
              <w:t xml:space="preserve">6</w:t>
            </w:r>
          </w:p>
        </w:tc>
        <w:tc>
          <w:tcPr/>
          <w:p>
            <w:pPr>
              <w:pStyle w:val="Compact"/>
              <w:jc w:val="left"/>
            </w:pPr>
            <w:r>
              <w:t xml:space="preserve">Delivery &amp; Handling within Mumbai city limits (Worli to BKC, Bandra, and Andheri routes)</w:t>
            </w:r>
          </w:p>
        </w:tc>
        <w:tc>
          <w:tcPr/>
          <w:p>
            <w:pPr>
              <w:pStyle w:val="Compact"/>
              <w:jc w:val="left"/>
            </w:pPr>
            <w:r>
              <w:t xml:space="preserve">9988</w:t>
            </w:r>
          </w:p>
        </w:tc>
        <w:tc>
          <w:tcPr/>
          <w:p>
            <w:pPr>
              <w:pStyle w:val="Compact"/>
              <w:jc w:val="left"/>
            </w:pPr>
            <w:r>
              <w:t xml:space="preserve">1</w:t>
            </w:r>
          </w:p>
        </w:tc>
        <w:tc>
          <w:tcPr/>
          <w:p>
            <w:pPr>
              <w:pStyle w:val="Compact"/>
              <w:jc w:val="left"/>
            </w:pPr>
            <w:r>
              <w:t xml:space="preserve">Lot</w:t>
            </w:r>
          </w:p>
        </w:tc>
        <w:tc>
          <w:tcPr/>
          <w:p>
            <w:pPr>
              <w:pStyle w:val="Compact"/>
              <w:jc w:val="left"/>
            </w:pPr>
            <w:r>
              <w:t xml:space="preserve">3,500.00</w:t>
            </w:r>
          </w:p>
        </w:tc>
        <w:tc>
          <w:tcPr/>
          <w:p>
            <w:pPr>
              <w:pStyle w:val="Compact"/>
              <w:jc w:val="left"/>
            </w:pPr>
            <w:r>
              <w:t xml:space="preserve">3,500.00</w:t>
            </w:r>
          </w:p>
        </w:tc>
      </w:tr>
    </w:tbl>
    <w:p>
      <w:pPr>
        <w:pStyle w:val="BodyText"/>
      </w:pPr>
      <w:r>
        <w:t xml:space="preserve">Subtotal (INR):</w:t>
      </w:r>
      <w:r>
        <w:t xml:space="preserve">119,500.00</w:t>
      </w:r>
    </w:p>
    <w:p>
      <w:pPr>
        <w:pStyle w:val="BodyText"/>
      </w:pPr>
      <w:r>
        <w:t xml:space="preserve">GST @ 5% (INR):</w:t>
      </w:r>
      <w:r>
        <w:t xml:space="preserve">5,975.00</w:t>
      </w:r>
    </w:p>
    <w:p>
      <w:pPr>
        <w:pStyle w:val="BodyText"/>
      </w:pPr>
      <w:r>
        <w:t xml:space="preserve">CGST @ 2.5% (INR):</w:t>
      </w:r>
      <w:r>
        <w:t xml:space="preserve">2,987.50</w:t>
      </w:r>
    </w:p>
    <w:p>
      <w:pPr>
        <w:pStyle w:val="BodyText"/>
      </w:pPr>
      <w:r>
        <w:t xml:space="preserve">SGST @ 2.5% (INR):</w:t>
      </w:r>
      <w:r>
        <w:t xml:space="preserve">2,987.50</w:t>
      </w:r>
    </w:p>
    <w:p>
      <w:pPr>
        <w:pStyle w:val="BodyText"/>
      </w:pPr>
      <w:r>
        <w:t xml:space="preserve">Grand Total (INR):</w:t>
      </w:r>
      <w:r>
        <w:t xml:space="preserve">₹ 125,475.00</w:t>
      </w:r>
    </w:p>
    <w:bookmarkStart w:id="24" w:name="X677a56062d0f14eb99319858822790640a8e0a8"/>
    <w:p>
      <w:pPr>
        <w:pStyle w:val="Heading3"/>
      </w:pPr>
      <w:r>
        <w:t xml:space="preserve">Payment Details – Baker's Bank Account (Mumbai, India)</w:t>
      </w:r>
    </w:p>
    <w:p>
      <w:pPr>
        <w:pStyle w:val="FirstParagraph"/>
      </w:pPr>
      <w:r>
        <w:rPr>
          <w:bCs/>
          <w:b/>
        </w:rPr>
        <w:t xml:space="preserve">Bank Name:</w:t>
      </w:r>
      <w:r>
        <w:t xml:space="preserve"> </w:t>
      </w:r>
      <w:r>
        <w:t xml:space="preserve">State Bank of India, Worli Branch, Mumbai – 400018</w:t>
      </w:r>
    </w:p>
    <w:p>
      <w:pPr>
        <w:pStyle w:val="BodyText"/>
      </w:pPr>
      <w:r>
        <w:rPr>
          <w:bCs/>
          <w:b/>
        </w:rPr>
        <w:t xml:space="preserve">Account Name:</w:t>
      </w:r>
      <w:r>
        <w:t xml:space="preserve"> </w:t>
      </w:r>
      <w:r>
        <w:t xml:space="preserve">Golden Crust Bakery &amp; Confectioners</w:t>
      </w:r>
    </w:p>
    <w:p>
      <w:pPr>
        <w:pStyle w:val="BodyText"/>
      </w:pPr>
      <w:r>
        <w:rPr>
          <w:bCs/>
          <w:b/>
        </w:rPr>
        <w:t xml:space="preserve">Account Number:</w:t>
      </w:r>
      <w:r>
        <w:t xml:space="preserve"> </w:t>
      </w:r>
      <w:r>
        <w:t xml:space="preserve">30124567890123</w:t>
      </w:r>
    </w:p>
    <w:p>
      <w:pPr>
        <w:pStyle w:val="BodyText"/>
      </w:pPr>
      <w:r>
        <w:rPr>
          <w:bCs/>
          <w:b/>
        </w:rPr>
        <w:t xml:space="preserve">IFSC Code:</w:t>
      </w:r>
      <w:r>
        <w:t xml:space="preserve"> </w:t>
      </w:r>
      <w:r>
        <w:t xml:space="preserve">SBIN0001234</w:t>
      </w:r>
    </w:p>
    <w:p>
      <w:pPr>
        <w:pStyle w:val="BodyText"/>
      </w:pPr>
      <w:r>
        <w:rPr>
          <w:bCs/>
          <w:b/>
        </w:rPr>
        <w:t xml:space="preserve">SWIFT Code:</w:t>
      </w:r>
      <w:r>
        <w:t xml:space="preserve"> </w:t>
      </w:r>
      <w:r>
        <w:t xml:space="preserve">SBININBB</w:t>
      </w:r>
    </w:p>
    <w:p>
      <w:pPr>
        <w:pStyle w:val="BodyText"/>
      </w:pPr>
      <w:r>
        <w:rPr>
          <w:bCs/>
          <w:b/>
        </w:rPr>
        <w:t xml:space="preserve">Payment Mode:</w:t>
      </w:r>
      <w:r>
        <w:t xml:space="preserve"> </w:t>
      </w:r>
      <w:r>
        <w:t xml:space="preserve">NEFT / RTGS / UPI / Cheque (payable to Golden Crust Bakery &amp; Confectioners, Mumbai)</w:t>
      </w:r>
    </w:p>
    <w:p>
      <w:pPr>
        <w:pStyle w:val="BodyText"/>
      </w:pPr>
      <w:r>
        <w:rPr>
          <w:bCs/>
          <w:b/>
        </w:rPr>
        <w:t xml:space="preserve">Payment Due:</w:t>
      </w:r>
      <w:r>
        <w:t xml:space="preserve"> </w:t>
      </w:r>
      <w:r>
        <w:t xml:space="preserve">Within 15 days from the date of this invoice (i.e., by 30 June 2025)</w:t>
      </w:r>
    </w:p>
    <w:bookmarkEnd w:id="24"/>
    <w:bookmarkStart w:id="25" w:name="X9e32bfd115b42cf509c59f24cefe0180a774587"/>
    <w:p>
      <w:pPr>
        <w:pStyle w:val="Heading3"/>
      </w:pPr>
      <w:r>
        <w:t xml:space="preserve">Terms &amp; Conditions (Applicable to this Baker's Invoice, Mumbai, India)</w:t>
      </w:r>
    </w:p>
    <w:p>
      <w:pPr>
        <w:numPr>
          <w:ilvl w:val="0"/>
          <w:numId w:val="1001"/>
        </w:numPr>
        <w:pStyle w:val="Compact"/>
      </w:pPr>
      <w:r>
        <w:t xml:space="preserve">This invoice is issued by Golden Crust Bakery &amp; Confectioners, a registered baker operating out of Worli, Mumbai, Maharashtra, India. All baking services and products listed herein are prepared using premium ingredients sourced from verified suppliers within the Mumbai metropolitan region.</w:t>
      </w:r>
    </w:p>
    <w:p>
      <w:pPr>
        <w:numPr>
          <w:ilvl w:val="0"/>
          <w:numId w:val="1001"/>
        </w:numPr>
        <w:pStyle w:val="Compact"/>
      </w:pPr>
      <w:r>
        <w:t xml:space="preserve">The total amount of ₹125,475.00 (Rupees One Lakh Twenty-Five Thousand Four Hundred and Seventy-Five Only) is inclusive of 5% GST as applicable under the Goods and Services Tax Act, 2017, for bakery and confectionery products supplied within the state of Maharashtra, India.</w:t>
      </w:r>
    </w:p>
    <w:p>
      <w:pPr>
        <w:numPr>
          <w:ilvl w:val="0"/>
          <w:numId w:val="1001"/>
        </w:numPr>
        <w:pStyle w:val="Compact"/>
      </w:pPr>
      <w:r>
        <w:t xml:space="preserve">Payment is due within fifteen (15) calendar days from the date of issue of this invoice. Late payments shall attract a penalty of 18% per annum, calculated on a monthly reducing basis, as per the standard commercial practice in Mumbai.</w:t>
      </w:r>
    </w:p>
    <w:p>
      <w:pPr>
        <w:numPr>
          <w:ilvl w:val="0"/>
          <w:numId w:val="1001"/>
        </w:numPr>
        <w:pStyle w:val="Compact"/>
      </w:pPr>
      <w:r>
        <w:t xml:space="preserve">All custom cakes, pastries, and baked goods ordered through this baker in Mumbai must be confirmed at least seventy-two (72) hours in advance. Changes to design, flavour, or quantity after the 48-hour mark may incur an additional 20% surcharge on the affected line items.</w:t>
      </w:r>
    </w:p>
    <w:p>
      <w:pPr>
        <w:numPr>
          <w:ilvl w:val="0"/>
          <w:numId w:val="1001"/>
        </w:numPr>
        <w:pStyle w:val="Compact"/>
      </w:pPr>
      <w:r>
        <w:t xml:space="preserve">Delivery is limited to the Mumbai city limits including Navi Mumbai and Thane. Any delivery request outside this geographical area in India will be subject to a separate freight and logistics quotation provided by the baker.</w:t>
      </w:r>
    </w:p>
    <w:p>
      <w:pPr>
        <w:numPr>
          <w:ilvl w:val="0"/>
          <w:numId w:val="1001"/>
        </w:numPr>
        <w:pStyle w:val="Compact"/>
      </w:pPr>
      <w:r>
        <w:t xml:space="preserve">This invoice is valid for a period of thirty (30) days from the date of issue. The baker reserves the right to revise pricing of raw materials (flour, butter, chocolate, dairy) if market rates in Mumbai fluctuate by more than 10% before the order is fulfilled.</w:t>
      </w:r>
    </w:p>
    <w:p>
      <w:pPr>
        <w:numPr>
          <w:ilvl w:val="0"/>
          <w:numId w:val="1001"/>
        </w:numPr>
        <w:pStyle w:val="Compact"/>
      </w:pPr>
      <w:r>
        <w:t xml:space="preserve">In the event of any dispute arising from this invoice or the baking services rendered, the matter shall be subject to the exclusive jurisdiction of the courts in Mumbai, Maharashtra, India.</w:t>
      </w:r>
    </w:p>
    <w:p>
      <w:pPr>
        <w:numPr>
          <w:ilvl w:val="0"/>
          <w:numId w:val="1001"/>
        </w:numPr>
        <w:pStyle w:val="Compact"/>
      </w:pPr>
      <w:r>
        <w:t xml:space="preserve">All products are baked fresh by our team of certified bakers in Mumbai and are guaranteed to be free from any adulteration as per FSSAI (Food Safety and Standards Authority of India) regulations. A copy of the FSSAI licence is available upon request at our Worli, Mumbai premises.</w:t>
      </w:r>
    </w:p>
    <w:p>
      <w:pPr>
        <w:numPr>
          <w:ilvl w:val="0"/>
          <w:numId w:val="1001"/>
        </w:numPr>
        <w:pStyle w:val="Compact"/>
      </w:pPr>
      <w:r>
        <w:t xml:space="preserve">This invoice does not constitute a credit facility. The baker, Golden Crust Bakery &amp; Confectioners, Mumbai, is not liable for any loss or damage to baked goods once they have been handed over to the client's designated receiver at the delivery address in Mumbai.</w:t>
      </w:r>
    </w:p>
    <w:bookmarkEnd w:id="25"/>
    <w:p>
      <w:pPr>
        <w:pStyle w:val="FirstParagraph"/>
      </w:pPr>
      <w:r>
        <w:rPr>
          <w:bCs/>
          <w:b/>
        </w:rPr>
        <w:t xml:space="preserve">Golden Crust Bakery &amp; Confectioners</w:t>
      </w:r>
      <w:r>
        <w:t xml:space="preserve"> </w:t>
      </w:r>
      <w:r>
        <w:t xml:space="preserve">– A Trusted Baker in Mumbai, India Since 2012</w:t>
      </w:r>
    </w:p>
    <w:p>
      <w:pPr>
        <w:pStyle w:val="BodyText"/>
      </w:pPr>
      <w:r>
        <w:t xml:space="preserve">FSSAI Licence No: 10023456789012 | Udyam Registration: UDY-MH-04-2210876</w:t>
      </w:r>
    </w:p>
    <w:p>
      <w:pPr>
        <w:pStyle w:val="BodyText"/>
      </w:pPr>
      <w:r>
        <w:t xml:space="preserve">Registered Office: Shop No. 12, Marine Drive Commercial Complex, Worli, Mumbai – 400018, Maharashtra, India</w:t>
      </w:r>
    </w:p>
    <w:p>
      <w:pPr>
        <w:pStyle w:val="BodyText"/>
      </w:pPr>
      <w:r>
        <w:t xml:space="preserve">This is a computer-generated invoice issued by a registered baker in Mumbai, India. No signature is required for validity.</w:t>
      </w:r>
    </w:p>
    <w:p>
      <w:pPr>
        <w:pStyle w:val="BodyText"/>
      </w:pPr>
      <w:r>
        <w:t xml:space="preserve">Thank you for choosing our bakery in Mumbai, India. We look forward to baking your next celebration!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Mumbai Baker</dc:title>
  <dc:creator/>
  <dc:language>en</dc:language>
  <cp:keywords/>
  <dcterms:created xsi:type="dcterms:W3CDTF">2026-10-10T02:23:00Z</dcterms:created>
  <dcterms:modified xsi:type="dcterms:W3CDTF">2026-10-10T02:23:00Z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