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Indonesia</w:t>
      </w:r>
      <w:r>
        <w:t xml:space="preserve"> </w:t>
      </w:r>
      <w:r>
        <w:t xml:space="preserve">Jakarta</w:t>
      </w:r>
    </w:p>
    <w:bookmarkStart w:id="20" w:name="baker"/>
    <w:p>
      <w:pPr>
        <w:pStyle w:val="Heading1"/>
      </w:pPr>
      <w:r>
        <w:t xml:space="preserve">BAKER</w:t>
      </w:r>
    </w:p>
    <w:p>
      <w:pPr>
        <w:pStyle w:val="FirstParagraph"/>
      </w:pPr>
      <w:r>
        <w:t xml:space="preserve">Baker Indonesia Jakarta</w:t>
      </w:r>
    </w:p>
    <w:p>
      <w:pPr>
        <w:pStyle w:val="BodyText"/>
      </w:pPr>
      <w:r>
        <w:t xml:space="preserve">Jl. Jend. Sudirman Kav. 52-53, SCBD Lot 28</w:t>
      </w:r>
    </w:p>
    <w:p>
      <w:pPr>
        <w:pStyle w:val="BodyText"/>
      </w:pPr>
      <w:r>
        <w:t xml:space="preserve">Jakarta Selatan 12190, Indonesia</w:t>
      </w:r>
    </w:p>
    <w:p>
      <w:pPr>
        <w:pStyle w:val="BodyText"/>
      </w:pPr>
      <w:r>
        <w:t xml:space="preserve">Tel: +62 21 5150 8800 | Email: billing@baker-jakarta.co.id</w:t>
      </w:r>
    </w:p>
    <w:p>
      <w:pPr>
        <w:pStyle w:val="BodyText"/>
      </w:pPr>
      <w:r>
        <w:t xml:space="preserve">NPWP: 01.234.567.8-012.000</w:t>
      </w:r>
    </w:p>
    <w:bookmarkEnd w:id="20"/>
    <w:bookmarkStart w:id="21" w:name="invoice"/>
    <w:p>
      <w:pPr>
        <w:pStyle w:val="Heading2"/>
      </w:pPr>
      <w:r>
        <w:t xml:space="preserve">INVOICE</w:t>
      </w:r>
    </w:p>
    <w:p>
      <w:pPr>
        <w:pStyle w:val="FirstParagraph"/>
      </w:pPr>
      <w:r>
        <w:t xml:space="preserve">OFFICIAL</w:t>
      </w:r>
    </w:p>
    <w:p>
      <w:pPr>
        <w:pStyle w:val="BodyText"/>
      </w:pPr>
      <w:r>
        <w:rPr>
          <w:bCs/>
          <w:b/>
        </w:rPr>
        <w:t xml:space="preserve">Invoice No:</w:t>
      </w:r>
      <w:r>
        <w:t xml:space="preserve"> </w:t>
      </w:r>
      <w:r>
        <w:t xml:space="preserve">BKR-JKT-2025-00472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PT Nusantara Food Solutions</w:t>
      </w:r>
    </w:p>
    <w:p>
      <w:pPr>
        <w:pStyle w:val="BodyText"/>
      </w:pPr>
      <w:r>
        <w:t xml:space="preserve">Attn: Mr. Hendra Wijaya, Procurement Manager</w:t>
      </w:r>
    </w:p>
    <w:p>
      <w:pPr>
        <w:pStyle w:val="BodyText"/>
      </w:pPr>
      <w:r>
        <w:t xml:space="preserve">Jl. Gatot Subroto No. 88, Menteng</w:t>
      </w:r>
    </w:p>
    <w:p>
      <w:pPr>
        <w:pStyle w:val="BodyText"/>
      </w:pPr>
      <w:r>
        <w:t xml:space="preserve">Jakarta Pusat 10310, Indonesia</w:t>
      </w:r>
    </w:p>
    <w:p>
      <w:pPr>
        <w:pStyle w:val="BodyText"/>
      </w:pPr>
      <w:r>
        <w:t xml:space="preserve">NPWP: 09.876.543.2-011.000</w:t>
      </w:r>
    </w:p>
    <w:p>
      <w:pPr>
        <w:pStyle w:val="BodyText"/>
      </w:pPr>
      <w:r>
        <w:t xml:space="preserve">Tel: +62 21 3900 4455</w:t>
      </w:r>
    </w:p>
    <w:bookmarkEnd w:id="22"/>
    <w:bookmarkStart w:id="23" w:name="ship-to"/>
    <w:p>
      <w:pPr>
        <w:pStyle w:val="Heading3"/>
      </w:pPr>
      <w:r>
        <w:t xml:space="preserve">Ship To</w:t>
      </w:r>
    </w:p>
    <w:p>
      <w:pPr>
        <w:pStyle w:val="FirstParagraph"/>
      </w:pPr>
      <w:r>
        <w:rPr>
          <w:bCs/>
          <w:b/>
        </w:rPr>
        <w:t xml:space="preserve">PT Nusantara Food Solutions – Warehouse</w:t>
      </w:r>
    </w:p>
    <w:p>
      <w:pPr>
        <w:pStyle w:val="BodyText"/>
      </w:pPr>
      <w:r>
        <w:t xml:space="preserve">Jl. Raya Bogor KM 24, Cipayung</w:t>
      </w:r>
    </w:p>
    <w:p>
      <w:pPr>
        <w:pStyle w:val="BodyText"/>
      </w:pPr>
      <w:r>
        <w:t xml:space="preserve">Jakarta Timur 13930, Indonesia</w:t>
      </w:r>
    </w:p>
    <w:p>
      <w:pPr>
        <w:pStyle w:val="BodyText"/>
      </w:pPr>
      <w:r>
        <w:t xml:space="preserve">Contact: Sdri. Rina Kartika</w:t>
      </w:r>
    </w:p>
    <w:p>
      <w:pPr>
        <w:pStyle w:val="BodyText"/>
      </w:pPr>
      <w:r>
        <w:t xml:space="preserve">Tel: +62 812 3456 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Artisan Sourdough Bread – Baker Signature Collection (per 12-pack case)</w:t>
            </w:r>
          </w:p>
        </w:tc>
        <w:tc>
          <w:tcPr/>
          <w:p>
            <w:pPr>
              <w:pStyle w:val="Compact"/>
              <w:jc w:val="left"/>
            </w:pPr>
            <w:r>
              <w:t xml:space="preserve">BKR-SD-001</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Butter Croissant – Baker Premium Line (per 24-pack case)</w:t>
            </w:r>
          </w:p>
        </w:tc>
        <w:tc>
          <w:tcPr/>
          <w:p>
            <w:pPr>
              <w:pStyle w:val="Compact"/>
              <w:jc w:val="left"/>
            </w:pPr>
            <w:r>
              <w:t xml:space="preserve">BKR-BC-014</w:t>
            </w:r>
          </w:p>
        </w:tc>
        <w:tc>
          <w:tcPr/>
          <w:p>
            <w:pPr>
              <w:pStyle w:val="Compact"/>
              <w:jc w:val="left"/>
            </w:pPr>
            <w:r>
              <w:t xml:space="preserve">80</w:t>
            </w:r>
          </w:p>
        </w:tc>
        <w:tc>
          <w:tcPr/>
          <w:p>
            <w:pPr>
              <w:pStyle w:val="Compact"/>
              <w:jc w:val="left"/>
            </w:pPr>
            <w:r>
              <w:t xml:space="preserve">210,000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Indonesian Pandan Cake – Baker Local Series (per 10-pack case)</w:t>
            </w:r>
          </w:p>
        </w:tc>
        <w:tc>
          <w:tcPr/>
          <w:p>
            <w:pPr>
              <w:pStyle w:val="Compact"/>
              <w:jc w:val="left"/>
            </w:pPr>
            <w:r>
              <w:t xml:space="preserve">BKR-PC-022</w:t>
            </w:r>
          </w:p>
        </w:tc>
        <w:tc>
          <w:tcPr/>
          <w:p>
            <w:pPr>
              <w:pStyle w:val="Compact"/>
              <w:jc w:val="left"/>
            </w:pPr>
            <w:r>
              <w:t xml:space="preserve">40</w:t>
            </w:r>
          </w:p>
        </w:tc>
        <w:tc>
          <w:tcPr/>
          <w:p>
            <w:pPr>
              <w:pStyle w:val="Compact"/>
              <w:jc w:val="left"/>
            </w:pPr>
            <w:r>
              <w:t xml:space="preserve">165,000</w:t>
            </w:r>
          </w:p>
        </w:tc>
        <w:tc>
          <w:tcPr/>
          <w:p>
            <w:pPr>
              <w:pStyle w:val="Compact"/>
              <w:jc w:val="left"/>
            </w:pPr>
            <w:r>
              <w:t xml:space="preserve">6,600,000</w:t>
            </w:r>
          </w:p>
        </w:tc>
      </w:tr>
      <w:tr>
        <w:tc>
          <w:tcPr/>
          <w:p>
            <w:pPr>
              <w:pStyle w:val="Compact"/>
              <w:jc w:val="left"/>
            </w:pPr>
            <w:r>
              <w:t xml:space="preserve">4</w:t>
            </w:r>
          </w:p>
        </w:tc>
        <w:tc>
          <w:tcPr/>
          <w:p>
            <w:pPr>
              <w:pStyle w:val="Compact"/>
              <w:jc w:val="left"/>
            </w:pPr>
            <w:r>
              <w:t xml:space="preserve">Custom Corporate Baking Service – Baker Event Catering (per event package)</w:t>
            </w:r>
          </w:p>
        </w:tc>
        <w:tc>
          <w:tcPr/>
          <w:p>
            <w:pPr>
              <w:pStyle w:val="Compact"/>
              <w:jc w:val="left"/>
            </w:pPr>
            <w:r>
              <w:t xml:space="preserve">BKR-EV-101</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Delivery &amp; Cold-Chain Logistics within Indonesia Jakarta Metro Area</w:t>
            </w:r>
          </w:p>
        </w:tc>
        <w:tc>
          <w:tcPr/>
          <w:p>
            <w:pPr>
              <w:pStyle w:val="Compact"/>
              <w:jc w:val="left"/>
            </w:pPr>
            <w:r>
              <w:t xml:space="preserve">BKR-LOG-001</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6</w:t>
            </w:r>
          </w:p>
        </w:tc>
        <w:tc>
          <w:tcPr/>
          <w:p>
            <w:pPr>
              <w:pStyle w:val="Compact"/>
              <w:jc w:val="left"/>
            </w:pPr>
            <w:r>
              <w:t xml:space="preserve">Branded Packaging &amp; Labeling – Baker Corporate Identity (per 500 units)</w:t>
            </w:r>
          </w:p>
        </w:tc>
        <w:tc>
          <w:tcPr/>
          <w:p>
            <w:pPr>
              <w:pStyle w:val="Compact"/>
              <w:jc w:val="left"/>
            </w:pPr>
            <w:r>
              <w:t xml:space="preserve">BKR-PKG-007</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51,300,000</w:t>
            </w:r>
          </w:p>
        </w:tc>
      </w:tr>
      <w:tr>
        <w:tc>
          <w:tcPr/>
          <w:p>
            <w:pPr>
              <w:pStyle w:val="Compact"/>
              <w:jc w:val="left"/>
            </w:pPr>
            <w:r>
              <w:t xml:space="preserve">VAT (PPN) 11% – Indonesia Jakarta Tax Authority</w:t>
            </w:r>
          </w:p>
        </w:tc>
        <w:tc>
          <w:tcPr/>
          <w:p>
            <w:pPr>
              <w:pStyle w:val="Compact"/>
              <w:jc w:val="left"/>
            </w:pPr>
            <w:r>
              <w:t xml:space="preserve">5,643,000</w:t>
            </w:r>
          </w:p>
        </w:tc>
      </w:tr>
      <w:tr>
        <w:tc>
          <w:tcPr/>
          <w:p>
            <w:pPr>
              <w:pStyle w:val="Compact"/>
              <w:jc w:val="left"/>
            </w:pPr>
            <w:r>
              <w:t xml:space="preserve">Discount – Baker Loyalty Program (5%)</w:t>
            </w:r>
          </w:p>
        </w:tc>
        <w:tc>
          <w:tcPr/>
          <w:p>
            <w:pPr>
              <w:pStyle w:val="Compact"/>
              <w:jc w:val="left"/>
            </w:pPr>
            <w:r>
              <w:t xml:space="preserve">(2,565,000)</w:t>
            </w:r>
          </w:p>
        </w:tc>
      </w:tr>
      <w:tr>
        <w:tc>
          <w:tcPr/>
          <w:p>
            <w:pPr>
              <w:pStyle w:val="Compact"/>
              <w:jc w:val="left"/>
            </w:pPr>
            <w:r>
              <w:t xml:space="preserve">GRAND TOTAL (IDR)</w:t>
            </w:r>
          </w:p>
        </w:tc>
        <w:tc>
          <w:tcPr/>
          <w:p>
            <w:pPr>
              <w:pStyle w:val="Compact"/>
              <w:jc w:val="left"/>
            </w:pPr>
            <w:r>
              <w:t xml:space="preserve">54,378,000</w:t>
            </w:r>
          </w:p>
        </w:tc>
      </w:tr>
    </w:tbl>
    <w:bookmarkStart w:id="24" w:name="invoice-notes"/>
    <w:p>
      <w:pPr>
        <w:pStyle w:val="Heading3"/>
      </w:pPr>
      <w:r>
        <w:t xml:space="preserve">Invoice Notes</w:t>
      </w:r>
    </w:p>
    <w:p>
      <w:pPr>
        <w:pStyle w:val="FirstParagraph"/>
      </w:pPr>
      <w:r>
        <w:t xml:space="preserve">This Invoice is issued by Baker, a registered baking and food production company headquartered in Indonesia Jakarta. All goods and services listed herein are subject to the Baker quality assurance standards and the applicable regulations of the Indonesian Ministry of Trade and the Jakarta Provincial Food Safety Authority.</w:t>
      </w:r>
    </w:p>
    <w:p>
      <w:pPr>
        <w:pStyle w:val="BodyText"/>
      </w:pPr>
      <w:r>
        <w:t xml:space="preserve">Please verify all line items against your purchase order before processing payment. Baker reserves the right to adjust quantities by up to 5% due to natural production variances in artisan baking. Any discrepancies must be reported to the Baker billing department within 5 business days of the Invoice date.</w:t>
      </w:r>
    </w:p>
    <w:p>
      <w:pPr>
        <w:pStyle w:val="BodyText"/>
      </w:pPr>
      <w:r>
        <w:t xml:space="preserve">Payment for this Invoice shall be made via bank transfer to the Baker corporate account at Bank Mandiri, Jakarta Branch, Account No. 1234-5678-9012, a.n. PT Baker Indonesia Jakarta. Please reference the Invoice number BKR-JKT-2025-00472 in your transfer memo.</w:t>
      </w:r>
    </w:p>
    <w:bookmarkEnd w:id="24"/>
    <w:bookmarkStart w:id="25" w:name="terms-conditions-baker-indonesia-jakarta"/>
    <w:p>
      <w:pPr>
        <w:pStyle w:val="Heading3"/>
      </w:pPr>
      <w:r>
        <w:t xml:space="preserve">Terms &amp; Conditions – Baker Indonesia Jakarta</w:t>
      </w:r>
    </w:p>
    <w:p>
      <w:pPr>
        <w:numPr>
          <w:ilvl w:val="0"/>
          <w:numId w:val="1001"/>
        </w:numPr>
        <w:pStyle w:val="Compact"/>
      </w:pPr>
      <w:r>
        <w:t xml:space="preserve">This Invoice constitutes a binding financial document between Baker (the supplier) and PT Nusantara Food Solutions (the buyer) under the commercial laws of the Republic of Indonesia, specifically as administered in the Indonesia Jakarta jurisdiction.</w:t>
      </w:r>
    </w:p>
    <w:p>
      <w:pPr>
        <w:numPr>
          <w:ilvl w:val="0"/>
          <w:numId w:val="1001"/>
        </w:numPr>
        <w:pStyle w:val="Compact"/>
      </w:pPr>
      <w:r>
        <w:t xml:space="preserve">Payment is due within fifteen (15) calendar days from the date of this Invoice. Late payments shall incur a penalty of 2% per month as stipulated in the Baker master service agreement.</w:t>
      </w:r>
    </w:p>
    <w:p>
      <w:pPr>
        <w:numPr>
          <w:ilvl w:val="0"/>
          <w:numId w:val="1001"/>
        </w:numPr>
        <w:pStyle w:val="Compact"/>
      </w:pPr>
      <w:r>
        <w:t xml:space="preserve">All products bearing the Baker brand name are guaranteed free from defects in materials and workmanship for a period of forty-eight (48) hours from the time of delivery in Indonesia Jakarta.</w:t>
      </w:r>
    </w:p>
    <w:p>
      <w:pPr>
        <w:numPr>
          <w:ilvl w:val="0"/>
          <w:numId w:val="1001"/>
        </w:numPr>
        <w:pStyle w:val="Compact"/>
      </w:pPr>
      <w:r>
        <w:t xml:space="preserve">Baker shall not be held liable for delays caused by force majeure events, including but not limited to natural disasters, government-mandated closures, or transportation disruptions within the Indonesia Jakarta metropolitan area.</w:t>
      </w:r>
    </w:p>
    <w:p>
      <w:pPr>
        <w:numPr>
          <w:ilvl w:val="0"/>
          <w:numId w:val="1001"/>
        </w:numPr>
        <w:pStyle w:val="Compact"/>
      </w:pPr>
      <w:r>
        <w:t xml:space="preserve">Any dispute arising from this Invoice shall be resolved through arbitration in Jakarta, Indonesia, in accordance with the rules of the Indonesian National Board of Arbitration (BANI).</w:t>
      </w:r>
    </w:p>
    <w:p>
      <w:pPr>
        <w:numPr>
          <w:ilvl w:val="0"/>
          <w:numId w:val="1001"/>
        </w:numPr>
        <w:pStyle w:val="Compact"/>
      </w:pPr>
      <w:r>
        <w:t xml:space="preserve">This Invoice is valid for a period of ninety (90) days from the date of issue. After this period, Baker reserves the right to reissue the document with updated pricing.</w:t>
      </w:r>
    </w:p>
    <w:p>
      <w:pPr>
        <w:numPr>
          <w:ilvl w:val="0"/>
          <w:numId w:val="1001"/>
        </w:numPr>
        <w:pStyle w:val="Compact"/>
      </w:pPr>
      <w:r>
        <w:t xml:space="preserve">All intellectual property, including the Baker trademark and proprietary recipes, remains the exclusive property of PT Baker Indonesia Jakarta and shall not be reproduced or distributed without written consent.</w:t>
      </w:r>
    </w:p>
    <w:bookmarkEnd w:id="25"/>
    <w:p>
      <w:pPr>
        <w:pStyle w:val="FirstParagraph"/>
      </w:pPr>
      <w:r>
        <w:rPr>
          <w:bCs/>
          <w:b/>
        </w:rPr>
        <w:t xml:space="preserve">BAKER – Indonesia Jakarta</w:t>
      </w:r>
      <w:r>
        <w:t xml:space="preserve"> </w:t>
      </w:r>
      <w:r>
        <w:t xml:space="preserve">| Jl. Jend. Sudirman Kav. 52-53, SCBD Lot 28, Jakarta Selatan 12190, Indonesia</w:t>
      </w:r>
    </w:p>
    <w:p>
      <w:pPr>
        <w:pStyle w:val="BodyText"/>
      </w:pPr>
      <w:r>
        <w:t xml:space="preserve">Tel: +62 21 5150 8800 | Email: billing@baker-jakarta.co.id | Website: www.baker-jakarta.co.id</w:t>
      </w:r>
    </w:p>
    <w:p>
      <w:pPr>
        <w:pStyle w:val="BodyText"/>
      </w:pPr>
      <w:r>
        <w:t xml:space="preserve">NPWP: 01.234.567.8-012.000 | NIB: 8120012345678</w:t>
      </w:r>
    </w:p>
    <w:p>
      <w:pPr>
        <w:pStyle w:val="BodyText"/>
      </w:pPr>
      <w:r>
        <w:t xml:space="preserve">This Invoice was generated electronically by the Baker billing system and is valid without a physical signature in accordance with Indonesian Electronic Transaction Law (UU ITE No. 11 Tahun 2008).</w:t>
      </w:r>
    </w:p>
    <w:p>
      <w:pPr>
        <w:pStyle w:val="BodyText"/>
      </w:pPr>
      <w:r>
        <w:t xml:space="preserve">Thank you for choosing Baker. We are proud to serve the Indonesia Jakarta community with the finest artisan baked goods and catering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Indonesia Jakarta</dc:title>
  <dc:creator/>
  <dc:language>en</dc:language>
  <cp:keywords/>
  <dcterms:created xsi:type="dcterms:W3CDTF">2026-10-10T02:56:58Z</dcterms:created>
  <dcterms:modified xsi:type="dcterms:W3CDTF">2026-10-10T02:56:58Z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