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Forno</w:t>
      </w:r>
      <w:r>
        <w:t xml:space="preserve"> </w:t>
      </w:r>
      <w:r>
        <w:t xml:space="preserve">Romano</w:t>
      </w:r>
      <w:r>
        <w:t xml:space="preserve"> </w:t>
      </w:r>
      <w:r>
        <w:t xml:space="preserve">Baker</w:t>
      </w:r>
      <w:r>
        <w:t xml:space="preserve"> </w:t>
      </w:r>
      <w:r>
        <w:t xml:space="preserve">-</w:t>
      </w:r>
      <w:r>
        <w:t xml:space="preserve"> </w:t>
      </w:r>
      <w:r>
        <w:t xml:space="preserve">Rome,</w:t>
      </w:r>
      <w:r>
        <w:t xml:space="preserve"> </w:t>
      </w:r>
      <w:r>
        <w:t xml:space="preserve">Italy</w:t>
      </w:r>
    </w:p>
    <w:bookmarkStart w:id="20" w:name="forno-romano-baker"/>
    <w:p>
      <w:pPr>
        <w:pStyle w:val="Heading1"/>
      </w:pPr>
      <w:r>
        <w:t xml:space="preserve">FORNO ROMANO BAKER</w:t>
      </w:r>
    </w:p>
    <w:p>
      <w:pPr>
        <w:pStyle w:val="FirstParagraph"/>
      </w:pPr>
      <w:r>
        <w:t xml:space="preserve">Artisan Baker &amp; Patisserie — Via dei Coronari 42, 00186 Rome, Italy</w:t>
      </w:r>
    </w:p>
    <w:p>
      <w:pPr>
        <w:pStyle w:val="BodyText"/>
      </w:pPr>
      <w:r>
        <w:t xml:space="preserve">P.IVA: IT01234567890 • C.F.: 12345678901 • PEC: fornoromanobaker@pec.it</w:t>
      </w:r>
    </w:p>
    <w:p>
      <w:pPr>
        <w:pStyle w:val="BodyText"/>
      </w:pPr>
      <w:r>
        <w:t xml:space="preserve">Tel: +39 06 1234 5678 • Email: info@fornoromanobaker.it</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EUR (€)</w:t>
      </w:r>
    </w:p>
    <w:p>
      <w:pPr>
        <w:pStyle w:val="BodyText"/>
      </w:pPr>
      <w:r>
        <w:t xml:space="preserve">TAX INVOICE</w:t>
      </w:r>
    </w:p>
    <w:bookmarkEnd w:id="21"/>
    <w:bookmarkStart w:id="22" w:name="billed-to"/>
    <w:p>
      <w:pPr>
        <w:pStyle w:val="Heading3"/>
      </w:pPr>
      <w:r>
        <w:t xml:space="preserve">Billed To</w:t>
      </w:r>
    </w:p>
    <w:p>
      <w:pPr>
        <w:pStyle w:val="FirstParagraph"/>
      </w:pPr>
      <w:r>
        <w:rPr>
          <w:bCs/>
          <w:b/>
        </w:rPr>
        <w:t xml:space="preserve">Hotel Palazzo Aurelio S.r.l.</w:t>
      </w:r>
    </w:p>
    <w:p>
      <w:pPr>
        <w:pStyle w:val="BodyText"/>
      </w:pPr>
      <w:r>
        <w:t xml:space="preserve">Via della Conciliazione 18</w:t>
      </w:r>
    </w:p>
    <w:p>
      <w:pPr>
        <w:pStyle w:val="BodyText"/>
      </w:pPr>
      <w:r>
        <w:t xml:space="preserve">00193 Rome, Italy</w:t>
      </w:r>
    </w:p>
    <w:p>
      <w:pPr>
        <w:pStyle w:val="BodyText"/>
      </w:pPr>
      <w:r>
        <w:t xml:space="preserve">P.IVA: IT09876543210</w:t>
      </w:r>
    </w:p>
    <w:p>
      <w:pPr>
        <w:pStyle w:val="BodyText"/>
      </w:pPr>
      <w:r>
        <w:t xml:space="preserve">Attn: Mr. Stefano Marchetti</w:t>
      </w:r>
    </w:p>
    <w:p>
      <w:pPr>
        <w:pStyle w:val="BodyText"/>
      </w:pPr>
      <w:r>
        <w:t xml:space="preserve">Procurement Manager</w:t>
      </w:r>
    </w:p>
    <w:bookmarkEnd w:id="22"/>
    <w:p>
      <w:pPr>
        <w:pStyle w:val="BodyText"/>
      </w:pPr>
      <w:r>
        <w:t xml:space="preserve">This Invoice is issued by</w:t>
      </w:r>
      <w:r>
        <w:t xml:space="preserve"> </w:t>
      </w:r>
      <w:r>
        <w:rPr>
          <w:bCs/>
          <w:b/>
        </w:rPr>
        <w:t xml:space="preserve">Forno Romano Baker</w:t>
      </w:r>
      <w:r>
        <w:t xml:space="preserve">, a registered artisan bakery and patisserie operating in the historic centre of</w:t>
      </w:r>
      <w:r>
        <w:t xml:space="preserve"> </w:t>
      </w:r>
      <w:r>
        <w:rPr>
          <w:bCs/>
          <w:b/>
        </w:rPr>
        <w:t xml:space="preserve">Rome, Italy</w:t>
      </w:r>
      <w:r>
        <w:t xml:space="preserve">. The Baker has been serving the Roman community since 1987, specialising in traditional Italian breads, artisan pastries, and custom baked goods for hospitality establishments throughout the city of Rome and the broader Lazio region. This particular Invoice covers the supply of premium baked goods and bespoke pastry services rendered to the above-named client during the period of 1 June 2025 through 14 June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VAT Rate</w:t>
            </w:r>
          </w:p>
        </w:tc>
        <w:tc>
          <w:tcPr/>
          <w:p>
            <w:pPr>
              <w:pStyle w:val="Compact"/>
              <w:jc w:val="left"/>
            </w:pPr>
            <w:r>
              <w:t xml:space="preserve">Amount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Artisan Sourdough Bread (Pane di Roma) — daily supply, 2 loaves per day, 14 days</w:t>
            </w:r>
          </w:p>
        </w:tc>
        <w:tc>
          <w:tcPr/>
          <w:p>
            <w:pPr>
              <w:pStyle w:val="Compact"/>
              <w:jc w:val="left"/>
            </w:pPr>
            <w:r>
              <w:t xml:space="preserve">28</w:t>
            </w:r>
          </w:p>
        </w:tc>
        <w:tc>
          <w:tcPr/>
          <w:p>
            <w:pPr>
              <w:pStyle w:val="Compact"/>
              <w:jc w:val="left"/>
            </w:pPr>
            <w:r>
              <w:t xml:space="preserve">4.50</w:t>
            </w:r>
          </w:p>
        </w:tc>
        <w:tc>
          <w:tcPr/>
          <w:p>
            <w:pPr>
              <w:pStyle w:val="Compact"/>
              <w:jc w:val="left"/>
            </w:pPr>
            <w:r>
              <w:t xml:space="preserve">10%</w:t>
            </w:r>
          </w:p>
        </w:tc>
        <w:tc>
          <w:tcPr/>
          <w:p>
            <w:pPr>
              <w:pStyle w:val="Compact"/>
              <w:jc w:val="left"/>
            </w:pPr>
            <w:r>
              <w:t xml:space="preserve">126.00</w:t>
            </w:r>
          </w:p>
        </w:tc>
        <w:tc>
          <w:tcPr/>
          <w:p>
            <w:pPr>
              <w:pStyle w:val="Compact"/>
              <w:jc w:val="left"/>
            </w:pPr>
            <w:r>
              <w:t xml:space="preserve">138.60</w:t>
            </w:r>
          </w:p>
        </w:tc>
      </w:tr>
      <w:tr>
        <w:tc>
          <w:tcPr/>
          <w:p>
            <w:pPr>
              <w:pStyle w:val="Compact"/>
              <w:jc w:val="left"/>
            </w:pPr>
            <w:r>
              <w:t xml:space="preserve">2</w:t>
            </w:r>
          </w:p>
        </w:tc>
        <w:tc>
          <w:tcPr/>
          <w:p>
            <w:pPr>
              <w:pStyle w:val="Compact"/>
              <w:jc w:val="left"/>
            </w:pPr>
            <w:r>
              <w:t xml:space="preserve">Traditional Roman Ciambella (ring bread) — weekly special order, 4 units</w:t>
            </w:r>
          </w:p>
        </w:tc>
        <w:tc>
          <w:tcPr/>
          <w:p>
            <w:pPr>
              <w:pStyle w:val="Compact"/>
              <w:jc w:val="left"/>
            </w:pPr>
            <w:r>
              <w:t xml:space="preserve">4</w:t>
            </w:r>
          </w:p>
        </w:tc>
        <w:tc>
          <w:tcPr/>
          <w:p>
            <w:pPr>
              <w:pStyle w:val="Compact"/>
              <w:jc w:val="left"/>
            </w:pPr>
            <w:r>
              <w:t xml:space="preserve">12.00</w:t>
            </w:r>
          </w:p>
        </w:tc>
        <w:tc>
          <w:tcPr/>
          <w:p>
            <w:pPr>
              <w:pStyle w:val="Compact"/>
              <w:jc w:val="left"/>
            </w:pPr>
            <w:r>
              <w:t xml:space="preserve">10%</w:t>
            </w:r>
          </w:p>
        </w:tc>
        <w:tc>
          <w:tcPr/>
          <w:p>
            <w:pPr>
              <w:pStyle w:val="Compact"/>
              <w:jc w:val="left"/>
            </w:pPr>
            <w:r>
              <w:t xml:space="preserve">48.00</w:t>
            </w:r>
          </w:p>
        </w:tc>
        <w:tc>
          <w:tcPr/>
          <w:p>
            <w:pPr>
              <w:pStyle w:val="Compact"/>
              <w:jc w:val="left"/>
            </w:pPr>
            <w:r>
              <w:t xml:space="preserve">52.80</w:t>
            </w:r>
          </w:p>
        </w:tc>
      </w:tr>
      <w:tr>
        <w:tc>
          <w:tcPr/>
          <w:p>
            <w:pPr>
              <w:pStyle w:val="Compact"/>
              <w:jc w:val="left"/>
            </w:pPr>
            <w:r>
              <w:t xml:space="preserve">3</w:t>
            </w:r>
          </w:p>
        </w:tc>
        <w:tc>
          <w:tcPr/>
          <w:p>
            <w:pPr>
              <w:pStyle w:val="Compact"/>
              <w:jc w:val="left"/>
            </w:pPr>
            <w:r>
              <w:t xml:space="preserve">Assorted Italian Pastries (Cannoli, Sfogliatelle, Crostata) — 60 units for hotel breakfast service</w:t>
            </w:r>
          </w:p>
        </w:tc>
        <w:tc>
          <w:tcPr/>
          <w:p>
            <w:pPr>
              <w:pStyle w:val="Compact"/>
              <w:jc w:val="left"/>
            </w:pPr>
            <w:r>
              <w:t xml:space="preserve">60</w:t>
            </w:r>
          </w:p>
        </w:tc>
        <w:tc>
          <w:tcPr/>
          <w:p>
            <w:pPr>
              <w:pStyle w:val="Compact"/>
              <w:jc w:val="left"/>
            </w:pPr>
            <w:r>
              <w:t xml:space="preserve">3.80</w:t>
            </w:r>
          </w:p>
        </w:tc>
        <w:tc>
          <w:tcPr/>
          <w:p>
            <w:pPr>
              <w:pStyle w:val="Compact"/>
              <w:jc w:val="left"/>
            </w:pPr>
            <w:r>
              <w:t xml:space="preserve">10%</w:t>
            </w:r>
          </w:p>
        </w:tc>
        <w:tc>
          <w:tcPr/>
          <w:p>
            <w:pPr>
              <w:pStyle w:val="Compact"/>
              <w:jc w:val="left"/>
            </w:pPr>
            <w:r>
              <w:t xml:space="preserve">228.00</w:t>
            </w:r>
          </w:p>
        </w:tc>
        <w:tc>
          <w:tcPr/>
          <w:p>
            <w:pPr>
              <w:pStyle w:val="Compact"/>
              <w:jc w:val="left"/>
            </w:pPr>
            <w:r>
              <w:t xml:space="preserve">250.80</w:t>
            </w:r>
          </w:p>
        </w:tc>
      </w:tr>
      <w:tr>
        <w:tc>
          <w:tcPr/>
          <w:p>
            <w:pPr>
              <w:pStyle w:val="Compact"/>
              <w:jc w:val="left"/>
            </w:pPr>
            <w:r>
              <w:t xml:space="preserve">4</w:t>
            </w:r>
          </w:p>
        </w:tc>
        <w:tc>
          <w:tcPr/>
          <w:p>
            <w:pPr>
              <w:pStyle w:val="Compact"/>
              <w:jc w:val="left"/>
            </w:pPr>
            <w:r>
              <w:t xml:space="preserve">Custom Wedding Cake — 3-tier, traditional Roman design with fig and honey glaze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22%</w:t>
            </w:r>
          </w:p>
        </w:tc>
        <w:tc>
          <w:tcPr/>
          <w:p>
            <w:pPr>
              <w:pStyle w:val="Compact"/>
              <w:jc w:val="left"/>
            </w:pPr>
            <w:r>
              <w:t xml:space="preserve">450.00</w:t>
            </w:r>
          </w:p>
        </w:tc>
        <w:tc>
          <w:tcPr/>
          <w:p>
            <w:pPr>
              <w:pStyle w:val="Compact"/>
              <w:jc w:val="left"/>
            </w:pPr>
            <w:r>
              <w:t xml:space="preserve">549.00</w:t>
            </w:r>
          </w:p>
        </w:tc>
      </w:tr>
      <w:tr>
        <w:tc>
          <w:tcPr/>
          <w:p>
            <w:pPr>
              <w:pStyle w:val="Compact"/>
              <w:jc w:val="left"/>
            </w:pPr>
            <w:r>
              <w:t xml:space="preserve">5</w:t>
            </w:r>
          </w:p>
        </w:tc>
        <w:tc>
          <w:tcPr/>
          <w:p>
            <w:pPr>
              <w:pStyle w:val="Compact"/>
              <w:jc w:val="left"/>
            </w:pPr>
            <w:r>
              <w:t xml:space="preserve">Baker Consulting Service — on-site menu planning for seasonal Roman pastry offerings (4 hours)</w:t>
            </w:r>
          </w:p>
        </w:tc>
        <w:tc>
          <w:tcPr/>
          <w:p>
            <w:pPr>
              <w:pStyle w:val="Compact"/>
              <w:jc w:val="left"/>
            </w:pPr>
            <w:r>
              <w:t xml:space="preserve">4</w:t>
            </w:r>
          </w:p>
        </w:tc>
        <w:tc>
          <w:tcPr/>
          <w:p>
            <w:pPr>
              <w:pStyle w:val="Compact"/>
              <w:jc w:val="left"/>
            </w:pPr>
            <w:r>
              <w:t xml:space="preserve">85.00</w:t>
            </w:r>
          </w:p>
        </w:tc>
        <w:tc>
          <w:tcPr/>
          <w:p>
            <w:pPr>
              <w:pStyle w:val="Compact"/>
              <w:jc w:val="left"/>
            </w:pPr>
            <w:r>
              <w:t xml:space="preserve">22%</w:t>
            </w:r>
          </w:p>
        </w:tc>
        <w:tc>
          <w:tcPr/>
          <w:p>
            <w:pPr>
              <w:pStyle w:val="Compact"/>
              <w:jc w:val="left"/>
            </w:pPr>
            <w:r>
              <w:t xml:space="preserve">340.00</w:t>
            </w:r>
          </w:p>
        </w:tc>
        <w:tc>
          <w:tcPr/>
          <w:p>
            <w:pPr>
              <w:pStyle w:val="Compact"/>
              <w:jc w:val="left"/>
            </w:pPr>
            <w:r>
              <w:t xml:space="preserve">414.80</w:t>
            </w:r>
          </w:p>
        </w:tc>
      </w:tr>
      <w:tr>
        <w:tc>
          <w:tcPr/>
          <w:p>
            <w:pPr>
              <w:pStyle w:val="Compact"/>
              <w:jc w:val="left"/>
            </w:pPr>
            <w:r>
              <w:t xml:space="preserve">6</w:t>
            </w:r>
          </w:p>
        </w:tc>
        <w:tc>
          <w:tcPr/>
          <w:p>
            <w:pPr>
              <w:pStyle w:val="Compact"/>
              <w:jc w:val="left"/>
            </w:pPr>
            <w:r>
              <w:t xml:space="preserve">Special Order: Roman "Pane con le Noci" (walnut bread) — 10 loaves for corporate event</w:t>
            </w:r>
          </w:p>
        </w:tc>
        <w:tc>
          <w:tcPr/>
          <w:p>
            <w:pPr>
              <w:pStyle w:val="Compact"/>
              <w:jc w:val="left"/>
            </w:pPr>
            <w:r>
              <w:t xml:space="preserve">10</w:t>
            </w:r>
          </w:p>
        </w:tc>
        <w:tc>
          <w:tcPr/>
          <w:p>
            <w:pPr>
              <w:pStyle w:val="Compact"/>
              <w:jc w:val="left"/>
            </w:pPr>
            <w:r>
              <w:t xml:space="preserve">7.50</w:t>
            </w:r>
          </w:p>
        </w:tc>
        <w:tc>
          <w:tcPr/>
          <w:p>
            <w:pPr>
              <w:pStyle w:val="Compact"/>
              <w:jc w:val="left"/>
            </w:pPr>
            <w:r>
              <w:t xml:space="preserve">10%</w:t>
            </w:r>
          </w:p>
        </w:tc>
        <w:tc>
          <w:tcPr/>
          <w:p>
            <w:pPr>
              <w:pStyle w:val="Compact"/>
              <w:jc w:val="left"/>
            </w:pPr>
            <w:r>
              <w:t xml:space="preserve">75.00</w:t>
            </w:r>
          </w:p>
        </w:tc>
        <w:tc>
          <w:tcPr/>
          <w:p>
            <w:pPr>
              <w:pStyle w:val="Compact"/>
              <w:jc w:val="left"/>
            </w:pPr>
            <w:r>
              <w:t xml:space="preserve">82.50</w:t>
            </w:r>
          </w:p>
        </w:tc>
      </w:tr>
      <w:tr>
        <w:tc>
          <w:tcPr/>
          <w:p>
            <w:pPr>
              <w:pStyle w:val="Compact"/>
              <w:jc w:val="left"/>
            </w:pPr>
            <w:r>
              <w:t xml:space="preserve">7</w:t>
            </w:r>
          </w:p>
        </w:tc>
        <w:tc>
          <w:tcPr/>
          <w:p>
            <w:pPr>
              <w:pStyle w:val="Compact"/>
              <w:jc w:val="left"/>
            </w:pPr>
            <w:r>
              <w:t xml:space="preserve">Delivery and Logistics within Rome city centre (ZTL zone) — 14 scheduled deliveries</w:t>
            </w:r>
          </w:p>
        </w:tc>
        <w:tc>
          <w:tcPr/>
          <w:p>
            <w:pPr>
              <w:pStyle w:val="Compact"/>
              <w:jc w:val="left"/>
            </w:pPr>
            <w:r>
              <w:t xml:space="preserve">14</w:t>
            </w:r>
          </w:p>
        </w:tc>
        <w:tc>
          <w:tcPr/>
          <w:p>
            <w:pPr>
              <w:pStyle w:val="Compact"/>
              <w:jc w:val="left"/>
            </w:pPr>
            <w:r>
              <w:t xml:space="preserve">15.00</w:t>
            </w:r>
          </w:p>
        </w:tc>
        <w:tc>
          <w:tcPr/>
          <w:p>
            <w:pPr>
              <w:pStyle w:val="Compact"/>
              <w:jc w:val="left"/>
            </w:pPr>
            <w:r>
              <w:t xml:space="preserve">22%</w:t>
            </w:r>
          </w:p>
        </w:tc>
        <w:tc>
          <w:tcPr/>
          <w:p>
            <w:pPr>
              <w:pStyle w:val="Compact"/>
              <w:jc w:val="left"/>
            </w:pPr>
            <w:r>
              <w:t xml:space="preserve">210.00</w:t>
            </w:r>
          </w:p>
        </w:tc>
        <w:tc>
          <w:tcPr/>
          <w:p>
            <w:pPr>
              <w:pStyle w:val="Compact"/>
              <w:jc w:val="left"/>
            </w:pPr>
            <w:r>
              <w:t xml:space="preserve">256.20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€ 1,477.00</w:t>
            </w:r>
          </w:p>
        </w:tc>
      </w:tr>
      <w:tr>
        <w:tc>
          <w:tcPr/>
          <w:p>
            <w:pPr>
              <w:pStyle w:val="Compact"/>
              <w:jc w:val="left"/>
            </w:pPr>
            <w:r>
              <w:t xml:space="preserve">VAT at 10% (Food &amp; Beverage)</w:t>
            </w:r>
          </w:p>
        </w:tc>
        <w:tc>
          <w:tcPr/>
          <w:p>
            <w:pPr>
              <w:pStyle w:val="Compact"/>
              <w:jc w:val="left"/>
            </w:pPr>
            <w:r>
              <w:t xml:space="preserve">€ 148.80</w:t>
            </w:r>
          </w:p>
        </w:tc>
      </w:tr>
      <w:tr>
        <w:tc>
          <w:tcPr/>
          <w:p>
            <w:pPr>
              <w:pStyle w:val="Compact"/>
              <w:jc w:val="left"/>
            </w:pPr>
            <w:r>
              <w:t xml:space="preserve">VAT at 22% (Services &amp; Special Orders)</w:t>
            </w:r>
          </w:p>
        </w:tc>
        <w:tc>
          <w:tcPr/>
          <w:p>
            <w:pPr>
              <w:pStyle w:val="Compact"/>
              <w:jc w:val="left"/>
            </w:pPr>
            <w:r>
              <w:t xml:space="preserve">€ 242.00</w:t>
            </w:r>
          </w:p>
        </w:tc>
      </w:tr>
      <w:tr>
        <w:tc>
          <w:tcPr/>
          <w:p>
            <w:pPr>
              <w:pStyle w:val="Compact"/>
              <w:jc w:val="left"/>
            </w:pPr>
            <w:r>
              <w:t xml:space="preserve">Total VAT</w:t>
            </w:r>
          </w:p>
        </w:tc>
        <w:tc>
          <w:tcPr/>
          <w:p>
            <w:pPr>
              <w:pStyle w:val="Compact"/>
              <w:jc w:val="left"/>
            </w:pPr>
            <w:r>
              <w:t xml:space="preserve">€ 390.80</w:t>
            </w:r>
          </w:p>
        </w:tc>
      </w:tr>
      <w:tr>
        <w:tc>
          <w:tcPr/>
          <w:p>
            <w:pPr>
              <w:pStyle w:val="Compact"/>
              <w:jc w:val="left"/>
            </w:pPr>
            <w:r>
              <w:t xml:space="preserve">GRAND TOTAL (incl. VAT)</w:t>
            </w:r>
          </w:p>
        </w:tc>
        <w:tc>
          <w:tcPr/>
          <w:p>
            <w:pPr>
              <w:pStyle w:val="Compact"/>
              <w:jc w:val="left"/>
            </w:pPr>
            <w:r>
              <w:t xml:space="preserve">€ 1,867.80</w:t>
            </w:r>
          </w:p>
        </w:tc>
      </w:tr>
    </w:tbl>
    <w:bookmarkStart w:id="23" w:name="payment-instructions"/>
    <w:p>
      <w:pPr>
        <w:pStyle w:val="Heading3"/>
      </w:pPr>
      <w:r>
        <w:t xml:space="preserve">Payment Instructions</w:t>
      </w:r>
    </w:p>
    <w:p>
      <w:pPr>
        <w:pStyle w:val="FirstParagraph"/>
      </w:pPr>
      <w:r>
        <w:t xml:space="preserve">Please settle this Invoice via bank transfer (Bonifico Bancario) to the following account within 15 days of the Invoice date. Reference the Invoice number</w:t>
      </w:r>
      <w:r>
        <w:t xml:space="preserve"> </w:t>
      </w:r>
      <w:r>
        <w:rPr>
          <w:bCs/>
          <w:b/>
        </w:rPr>
        <w:t xml:space="preserve">INV-2025-00487</w:t>
      </w:r>
      <w:r>
        <w:t xml:space="preserve"> </w:t>
      </w:r>
      <w:r>
        <w:t xml:space="preserve">in the payment description.</w:t>
      </w:r>
    </w:p>
    <w:p>
      <w:pPr>
        <w:pStyle w:val="BodyText"/>
      </w:pPr>
      <w:r>
        <w:rPr>
          <w:bCs/>
          <w:b/>
        </w:rPr>
        <w:t xml:space="preserve">Bank:</w:t>
      </w:r>
      <w:r>
        <w:t xml:space="preserve"> </w:t>
      </w:r>
      <w:r>
        <w:t xml:space="preserve">Banca Intesa Sanpaolo S.p.A.</w:t>
      </w:r>
      <w:r>
        <w:br/>
      </w:r>
      <w:r>
        <w:rPr>
          <w:bCs/>
          <w:b/>
        </w:rPr>
        <w:t xml:space="preserve">IBAN:</w:t>
      </w:r>
      <w:r>
        <w:t xml:space="preserve"> </w:t>
      </w:r>
      <w:r>
        <w:t xml:space="preserve">IT60 X030 1224 0000 1234 5678 901</w:t>
      </w:r>
      <w:r>
        <w:br/>
      </w:r>
      <w:r>
        <w:rPr>
          <w:bCs/>
          <w:b/>
        </w:rPr>
        <w:t xml:space="preserve">BIC/SWIFT:</w:t>
      </w:r>
      <w:r>
        <w:t xml:space="preserve"> </w:t>
      </w:r>
      <w:r>
        <w:t xml:space="preserve">BCIUITMMSA1</w:t>
      </w:r>
      <w:r>
        <w:br/>
      </w:r>
      <w:r>
        <w:rPr>
          <w:bCs/>
          <w:b/>
        </w:rPr>
        <w:t xml:space="preserve">Beneficiary:</w:t>
      </w:r>
      <w:r>
        <w:t xml:space="preserve"> </w:t>
      </w:r>
      <w:r>
        <w:t xml:space="preserve">Forno Romano Baker — Via dei Coronari 42, Rome, Italy</w:t>
      </w:r>
    </w:p>
    <w:p>
      <w:pPr>
        <w:pStyle w:val="BodyText"/>
      </w:pPr>
      <w:r>
        <w:rPr>
          <w:bCs/>
          <w:b/>
        </w:rPr>
        <w:t xml:space="preserve">Important:</w:t>
      </w:r>
      <w:r>
        <w:t xml:space="preserve"> </w:t>
      </w:r>
      <w:r>
        <w:t xml:space="preserve">Late payments are subject to a penalty of 1.5% per month in accordance with Italian Legislative Decree 231/2002. Please contact the Baker's office immediately if any dispute arises regarding this Invoice.</w:t>
      </w:r>
    </w:p>
    <w:bookmarkEnd w:id="23"/>
    <w:bookmarkStart w:id="24" w:name="notes-terms"/>
    <w:p>
      <w:pPr>
        <w:pStyle w:val="Heading3"/>
      </w:pPr>
      <w:r>
        <w:t xml:space="preserve">Notes &amp; Terms</w:t>
      </w:r>
    </w:p>
    <w:p>
      <w:pPr>
        <w:pStyle w:val="FirstParagraph"/>
      </w:pPr>
      <w:r>
        <w:t xml:space="preserve">1. This Invoice is issued in compliance with Italian tax regulations (DPR 633/1972) and the electronic invoicing requirements of the Agenzia delle Entrate. A digital copy of this Invoice has been transmitted via the Sistema di Interscambio (SdI).</w:t>
      </w:r>
    </w:p>
    <w:p>
      <w:pPr>
        <w:pStyle w:val="BodyText"/>
      </w:pPr>
      <w:r>
        <w:t xml:space="preserve">2. All baked goods supplied by Forno Romano Baker are produced using traditional Roman recipes and locally sourced ingredients from the Lazio region. The Baker guarantees that all products meet the hygiene and safety standards set forth by the Italian Ministry of Health.</w:t>
      </w:r>
    </w:p>
    <w:p>
      <w:pPr>
        <w:pStyle w:val="BodyText"/>
      </w:pPr>
      <w:r>
        <w:t xml:space="preserve">3. The custom wedding cake (Item 4) was designed in consultation with the client and reflects traditional Roman pastry artistry. A 50% deposit was received on 20 May 2025 and is accounted for in this Invoice.</w:t>
      </w:r>
    </w:p>
    <w:p>
      <w:pPr>
        <w:pStyle w:val="BodyText"/>
      </w:pPr>
      <w:r>
        <w:t xml:space="preserve">4. Delivery within the Rome city centre (ZTL zone) is included as per Item 7. Any deliveries outside the municipal boundaries of Rome will be invoiced separately at a rate of €2.50 per kilometre.</w:t>
      </w:r>
    </w:p>
    <w:p>
      <w:pPr>
        <w:pStyle w:val="BodyText"/>
      </w:pPr>
      <w:r>
        <w:t xml:space="preserve">5. The Baker reserves the right to substitute equivalent products in the event of ingredient unavailability, provided prior written notice is given to the client no fewer than 48 hours before the scheduled delivery date.</w:t>
      </w:r>
    </w:p>
    <w:p>
      <w:pPr>
        <w:pStyle w:val="BodyText"/>
      </w:pPr>
      <w:r>
        <w:t xml:space="preserve">6. This Invoice is valid for a period of 90 days from the date of issue. After this period, the Baker reserves the right to reissue the document with updated pricing if applicable.</w:t>
      </w:r>
    </w:p>
    <w:p>
      <w:pPr>
        <w:pStyle w:val="BodyText"/>
      </w:pPr>
      <w:r>
        <w:t xml:space="preserve">7. For any queries regarding this Invoice, please contact the Baker's administrative office at +39 06 1234 5678 or via email at accounting@fornoromanobaker.it. Office hours: Monday to Friday, 08:00–17:00 CET, Rome, Italy.</w:t>
      </w:r>
    </w:p>
    <w:bookmarkEnd w:id="24"/>
    <w:p>
      <w:pPr>
        <w:pStyle w:val="BodyText"/>
      </w:pPr>
      <w:r>
        <w:rPr>
          <w:bCs/>
          <w:b/>
        </w:rPr>
        <w:t xml:space="preserve">Forno Romano Baker</w:t>
      </w:r>
      <w:r>
        <w:t xml:space="preserve"> </w:t>
      </w:r>
      <w:r>
        <w:t xml:space="preserve">— Artisan Bakery &amp; Patisserie — Rome, Italy</w:t>
      </w:r>
    </w:p>
    <w:p>
      <w:pPr>
        <w:pStyle w:val="BodyText"/>
      </w:pPr>
      <w:r>
        <w:t xml:space="preserve">Via dei Coronari 42, 00186 Roma (RM), Italy • P.IVA: IT01234567890 • REA: RM-1234567</w:t>
      </w:r>
    </w:p>
    <w:p>
      <w:pPr>
        <w:pStyle w:val="BodyText"/>
      </w:pPr>
      <w:r>
        <w:t xml:space="preserve">Registered with the Camera di Commercio di Roma — ATECO Code: 10.71.01 (Bakeries)</w:t>
      </w:r>
    </w:p>
    <w:p>
      <w:pPr>
        <w:pStyle w:val="BodyText"/>
      </w:pPr>
      <w:r>
        <w:t xml:space="preserve">Thank you for choosing Forno Romano Baker. We take pride in bringing the finest Roman baking tradition to your table. — The Baker</w:t>
      </w:r>
    </w:p>
    <w:p>
      <w:pPr>
        <w:pStyle w:val="BodyText"/>
      </w:pPr>
      <w:r>
        <w:t xml:space="preserve">This document is a valid tax Invoice (Fattura) under Italian law. No signature is required for electronic invoices transmitted via SdI.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Forno Romano Baker - Rome, Italy</dc:title>
  <dc:creator/>
  <dc:language>en</dc:language>
  <cp:keywords/>
  <dcterms:created xsi:type="dcterms:W3CDTF">2026-10-10T08:30:02Z</dcterms:created>
  <dcterms:modified xsi:type="dcterms:W3CDTF">2026-10-10T08:30:02Z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