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Mexico</w:t>
      </w:r>
      <w:r>
        <w:t xml:space="preserve"> </w:t>
      </w:r>
      <w:r>
        <w:t xml:space="preserve">City,</w:t>
      </w:r>
      <w:r>
        <w:t xml:space="preserve"> </w:t>
      </w:r>
      <w:r>
        <w:t xml:space="preserve">Mexico</w:t>
      </w:r>
    </w:p>
    <w:bookmarkStart w:id="20" w:name="baker"/>
    <w:p>
      <w:pPr>
        <w:pStyle w:val="Heading1"/>
      </w:pPr>
      <w:r>
        <w:t xml:space="preserve">BAKER</w:t>
      </w:r>
    </w:p>
    <w:p>
      <w:pPr>
        <w:pStyle w:val="FirstParagraph"/>
      </w:pPr>
      <w:r>
        <w:t xml:space="preserve">Artisan Bakery &amp; Confectionery</w:t>
      </w:r>
    </w:p>
    <w:p>
      <w:pPr>
        <w:pStyle w:val="BodyText"/>
      </w:pPr>
      <w:r>
        <w:t xml:space="preserve">Av. Paseo de la Reforma 245, Col. Juárez</w:t>
      </w:r>
    </w:p>
    <w:p>
      <w:pPr>
        <w:pStyle w:val="BodyText"/>
      </w:pPr>
      <w:r>
        <w:t xml:space="preserve">Mexico City, Mexico 06600</w:t>
      </w:r>
    </w:p>
    <w:p>
      <w:pPr>
        <w:pStyle w:val="BodyText"/>
      </w:pPr>
      <w:r>
        <w:t xml:space="preserve">Tel: +52 (55) 5512-3456</w:t>
      </w:r>
    </w:p>
    <w:p>
      <w:pPr>
        <w:pStyle w:val="BodyText"/>
      </w:pPr>
      <w:r>
        <w:t xml:space="preserve">Email: billing@baker-mexicocity.mx</w:t>
      </w:r>
    </w:p>
    <w:p>
      <w:pPr>
        <w:pStyle w:val="BodyText"/>
      </w:pPr>
      <w:r>
        <w:t xml:space="preserve">RFC: BAK150620MX1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BAKER-MX-2025-00487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Grupo Gastronómico del Valle, S.A. de C.V.</w:t>
      </w:r>
    </w:p>
    <w:p>
      <w:pPr>
        <w:pStyle w:val="BodyText"/>
      </w:pPr>
      <w:r>
        <w:t xml:space="preserve">Attn: Lic. María Fernanda Gutiérrez</w:t>
      </w:r>
    </w:p>
    <w:p>
      <w:pPr>
        <w:pStyle w:val="BodyText"/>
      </w:pPr>
      <w:r>
        <w:t xml:space="preserve">Av. Insurgentes Sur 1800, Piso 12</w:t>
      </w:r>
    </w:p>
    <w:p>
      <w:pPr>
        <w:pStyle w:val="BodyText"/>
      </w:pPr>
      <w:r>
        <w:t xml:space="preserve">Col. Insurgentes Mixcoac, Benito Juárez</w:t>
      </w:r>
    </w:p>
    <w:p>
      <w:pPr>
        <w:pStyle w:val="BodyText"/>
      </w:pPr>
      <w:r>
        <w:t xml:space="preserve">Mexico City, Mexico 03920</w:t>
      </w:r>
    </w:p>
    <w:p>
      <w:pPr>
        <w:pStyle w:val="BodyText"/>
      </w:pPr>
      <w:r>
        <w:t xml:space="preserve">RFC: GGV120315AB8</w:t>
      </w:r>
    </w:p>
    <w:p>
      <w:pPr>
        <w:pStyle w:val="BodyText"/>
      </w:pPr>
      <w:r>
        <w:t xml:space="preserve">Tel: +52 (55) 4433-2211</w:t>
      </w:r>
    </w:p>
    <w:bookmarkEnd w:id="22"/>
    <w:bookmarkStart w:id="23" w:name="shipped-to"/>
    <w:p>
      <w:pPr>
        <w:pStyle w:val="Heading3"/>
      </w:pPr>
      <w:r>
        <w:t xml:space="preserve">Shipped To</w:t>
      </w:r>
    </w:p>
    <w:p>
      <w:pPr>
        <w:pStyle w:val="FirstParagraph"/>
      </w:pPr>
      <w:r>
        <w:rPr>
          <w:bCs/>
          <w:b/>
        </w:rPr>
        <w:t xml:space="preserve">Grupo Gastronómico del Valle, S.A. de C.V.</w:t>
      </w:r>
    </w:p>
    <w:p>
      <w:pPr>
        <w:pStyle w:val="BodyText"/>
      </w:pPr>
      <w:r>
        <w:t xml:space="preserve">Warehouse &amp; Distribution Center</w:t>
      </w:r>
    </w:p>
    <w:p>
      <w:pPr>
        <w:pStyle w:val="BodyText"/>
      </w:pPr>
      <w:r>
        <w:t xml:space="preserve">Blvd. Manuel Ávila Camacho 500</w:t>
      </w:r>
    </w:p>
    <w:p>
      <w:pPr>
        <w:pStyle w:val="BodyText"/>
      </w:pPr>
      <w:r>
        <w:t xml:space="preserve">Col. Industrial Vallejo, Gustavo A. Madero</w:t>
      </w:r>
    </w:p>
    <w:p>
      <w:pPr>
        <w:pStyle w:val="BodyText"/>
      </w:pPr>
      <w:r>
        <w:t xml:space="preserve">Mexico City, Mexico 07300</w:t>
      </w:r>
    </w:p>
    <w:p>
      <w:pPr>
        <w:pStyle w:val="BodyText"/>
      </w:pPr>
      <w:r>
        <w:t xml:space="preserve">Contact: Ing. Roberto Salazar</w:t>
      </w:r>
    </w:p>
    <w:p>
      <w:pPr>
        <w:pStyle w:val="BodyText"/>
      </w:pPr>
      <w:r>
        <w:t xml:space="preserve">Tel: +52 (55) 5678-9012</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c>
          <w:tcPr/>
          <w:p>
            <w:pPr>
              <w:pStyle w:val="Compact"/>
              <w:jc w:val="left"/>
            </w:pPr>
            <w:r>
              <w:t xml:space="preserve">IVA %</w:t>
            </w:r>
          </w:p>
        </w:tc>
      </w:tr>
      <w:tr>
        <w:tc>
          <w:tcPr/>
          <w:p>
            <w:pPr>
              <w:pStyle w:val="Compact"/>
              <w:jc w:val="left"/>
            </w:pPr>
            <w:r>
              <w:t xml:space="preserve">1</w:t>
            </w:r>
          </w:p>
        </w:tc>
        <w:tc>
          <w:tcPr/>
          <w:p>
            <w:pPr>
              <w:pStyle w:val="Compact"/>
              <w:jc w:val="left"/>
            </w:pPr>
            <w:r>
              <w:t xml:space="preserve">Artisan Sourdough Bread Loaves – Baker Signature Blend (500g each), baked fresh at our Mexico City facility</w:t>
            </w:r>
          </w:p>
        </w:tc>
        <w:tc>
          <w:tcPr/>
          <w:p>
            <w:pPr>
              <w:pStyle w:val="Compact"/>
              <w:jc w:val="left"/>
            </w:pPr>
            <w:r>
              <w:t xml:space="preserve">Baked Goods</w:t>
            </w:r>
          </w:p>
        </w:tc>
        <w:tc>
          <w:tcPr/>
          <w:p>
            <w:pPr>
              <w:pStyle w:val="Compact"/>
              <w:jc w:val="left"/>
            </w:pPr>
            <w:r>
              <w:t xml:space="preserve">200</w:t>
            </w:r>
          </w:p>
        </w:tc>
        <w:tc>
          <w:tcPr/>
          <w:p>
            <w:pPr>
              <w:pStyle w:val="Compact"/>
              <w:jc w:val="left"/>
            </w:pPr>
            <w:r>
              <w:t xml:space="preserve">$85.00</w:t>
            </w:r>
          </w:p>
        </w:tc>
        <w:tc>
          <w:tcPr/>
          <w:p>
            <w:pPr>
              <w:pStyle w:val="Compact"/>
              <w:jc w:val="left"/>
            </w:pPr>
            <w:r>
              <w:t xml:space="preserve">$17,000.00</w:t>
            </w:r>
          </w:p>
        </w:tc>
        <w:tc>
          <w:tcPr/>
          <w:p>
            <w:pPr>
              <w:pStyle w:val="Compact"/>
              <w:jc w:val="left"/>
            </w:pPr>
            <w:r>
              <w:t xml:space="preserve">16%</w:t>
            </w:r>
          </w:p>
        </w:tc>
      </w:tr>
      <w:tr>
        <w:tc>
          <w:tcPr/>
          <w:p>
            <w:pPr>
              <w:pStyle w:val="Compact"/>
              <w:jc w:val="left"/>
            </w:pPr>
            <w:r>
              <w:t xml:space="preserve">2</w:t>
            </w:r>
          </w:p>
        </w:tc>
        <w:tc>
          <w:tcPr/>
          <w:p>
            <w:pPr>
              <w:pStyle w:val="Compact"/>
              <w:jc w:val="left"/>
            </w:pPr>
            <w:r>
              <w:t xml:space="preserve">French Croissants – Butter Enriched, Baker Premium Line (packs of 12)</w:t>
            </w:r>
          </w:p>
        </w:tc>
        <w:tc>
          <w:tcPr/>
          <w:p>
            <w:pPr>
              <w:pStyle w:val="Compact"/>
              <w:jc w:val="left"/>
            </w:pPr>
            <w:r>
              <w:t xml:space="preserve">Pastries</w:t>
            </w:r>
          </w:p>
        </w:tc>
        <w:tc>
          <w:tcPr/>
          <w:p>
            <w:pPr>
              <w:pStyle w:val="Compact"/>
              <w:jc w:val="left"/>
            </w:pPr>
            <w:r>
              <w:t xml:space="preserve">50</w:t>
            </w:r>
          </w:p>
        </w:tc>
        <w:tc>
          <w:tcPr/>
          <w:p>
            <w:pPr>
              <w:pStyle w:val="Compact"/>
              <w:jc w:val="left"/>
            </w:pPr>
            <w:r>
              <w:t xml:space="preserve">$420.00</w:t>
            </w:r>
          </w:p>
        </w:tc>
        <w:tc>
          <w:tcPr/>
          <w:p>
            <w:pPr>
              <w:pStyle w:val="Compact"/>
              <w:jc w:val="left"/>
            </w:pPr>
            <w:r>
              <w:t xml:space="preserve">$21,000.00</w:t>
            </w:r>
          </w:p>
        </w:tc>
        <w:tc>
          <w:tcPr/>
          <w:p>
            <w:pPr>
              <w:pStyle w:val="Compact"/>
              <w:jc w:val="left"/>
            </w:pPr>
            <w:r>
              <w:t xml:space="preserve">16%</w:t>
            </w:r>
          </w:p>
        </w:tc>
      </w:tr>
      <w:tr>
        <w:tc>
          <w:tcPr/>
          <w:p>
            <w:pPr>
              <w:pStyle w:val="Compact"/>
              <w:jc w:val="left"/>
            </w:pPr>
            <w:r>
              <w:t xml:space="preserve">3</w:t>
            </w:r>
          </w:p>
        </w:tc>
        <w:tc>
          <w:tcPr/>
          <w:p>
            <w:pPr>
              <w:pStyle w:val="Compact"/>
              <w:jc w:val="left"/>
            </w:pPr>
            <w:r>
              <w:t xml:space="preserve">Concha Cookies – Mexican Traditional, Baker Heritage Collection (boxes of 24)</w:t>
            </w:r>
          </w:p>
        </w:tc>
        <w:tc>
          <w:tcPr/>
          <w:p>
            <w:pPr>
              <w:pStyle w:val="Compact"/>
              <w:jc w:val="left"/>
            </w:pPr>
            <w:r>
              <w:t xml:space="preserve">Confectionery</w:t>
            </w:r>
          </w:p>
        </w:tc>
        <w:tc>
          <w:tcPr/>
          <w:p>
            <w:pPr>
              <w:pStyle w:val="Compact"/>
              <w:jc w:val="left"/>
            </w:pPr>
            <w:r>
              <w:t xml:space="preserve">80</w:t>
            </w:r>
          </w:p>
        </w:tc>
        <w:tc>
          <w:tcPr/>
          <w:p>
            <w:pPr>
              <w:pStyle w:val="Compact"/>
              <w:jc w:val="left"/>
            </w:pPr>
            <w:r>
              <w:t xml:space="preserve">$280.00</w:t>
            </w:r>
          </w:p>
        </w:tc>
        <w:tc>
          <w:tcPr/>
          <w:p>
            <w:pPr>
              <w:pStyle w:val="Compact"/>
              <w:jc w:val="left"/>
            </w:pPr>
            <w:r>
              <w:t xml:space="preserve">$22,400.00</w:t>
            </w:r>
          </w:p>
        </w:tc>
        <w:tc>
          <w:tcPr/>
          <w:p>
            <w:pPr>
              <w:pStyle w:val="Compact"/>
              <w:jc w:val="left"/>
            </w:pPr>
            <w:r>
              <w:t xml:space="preserve">16%</w:t>
            </w:r>
          </w:p>
        </w:tc>
      </w:tr>
      <w:tr>
        <w:tc>
          <w:tcPr/>
          <w:p>
            <w:pPr>
              <w:pStyle w:val="Compact"/>
              <w:jc w:val="left"/>
            </w:pPr>
            <w:r>
              <w:t xml:space="preserve">4</w:t>
            </w:r>
          </w:p>
        </w:tc>
        <w:tc>
          <w:tcPr/>
          <w:p>
            <w:pPr>
              <w:pStyle w:val="Compact"/>
              <w:jc w:val="left"/>
            </w:pPr>
            <w:r>
              <w:t xml:space="preserve">Wedding Cakes – Custom 3-Tier Design, Baker Celebration Series (per unit)</w:t>
            </w:r>
          </w:p>
        </w:tc>
        <w:tc>
          <w:tcPr/>
          <w:p>
            <w:pPr>
              <w:pStyle w:val="Compact"/>
              <w:jc w:val="left"/>
            </w:pPr>
            <w:r>
              <w:t xml:space="preserve">Custom Orders</w:t>
            </w:r>
          </w:p>
        </w:tc>
        <w:tc>
          <w:tcPr/>
          <w:p>
            <w:pPr>
              <w:pStyle w:val="Compact"/>
              <w:jc w:val="left"/>
            </w:pPr>
            <w:r>
              <w:t xml:space="preserve">4</w:t>
            </w:r>
          </w:p>
        </w:tc>
        <w:tc>
          <w:tcPr/>
          <w:p>
            <w:pPr>
              <w:pStyle w:val="Compact"/>
              <w:jc w:val="left"/>
            </w:pPr>
            <w:r>
              <w:t xml:space="preserve">$4,500.00</w:t>
            </w:r>
          </w:p>
        </w:tc>
        <w:tc>
          <w:tcPr/>
          <w:p>
            <w:pPr>
              <w:pStyle w:val="Compact"/>
              <w:jc w:val="left"/>
            </w:pPr>
            <w:r>
              <w:t xml:space="preserve">$18,000.00</w:t>
            </w:r>
          </w:p>
        </w:tc>
        <w:tc>
          <w:tcPr/>
          <w:p>
            <w:pPr>
              <w:pStyle w:val="Compact"/>
              <w:jc w:val="left"/>
            </w:pPr>
            <w:r>
              <w:t xml:space="preserve">16%</w:t>
            </w:r>
          </w:p>
        </w:tc>
      </w:tr>
      <w:tr>
        <w:tc>
          <w:tcPr/>
          <w:p>
            <w:pPr>
              <w:pStyle w:val="Compact"/>
              <w:jc w:val="left"/>
            </w:pPr>
            <w:r>
              <w:t xml:space="preserve">5</w:t>
            </w:r>
          </w:p>
        </w:tc>
        <w:tc>
          <w:tcPr/>
          <w:p>
            <w:pPr>
              <w:pStyle w:val="Compact"/>
              <w:jc w:val="left"/>
            </w:pPr>
            <w:r>
              <w:t xml:space="preserve">Baguette Tradition – Baker Classic French Style (700g each)</w:t>
            </w:r>
          </w:p>
        </w:tc>
        <w:tc>
          <w:tcPr/>
          <w:p>
            <w:pPr>
              <w:pStyle w:val="Compact"/>
              <w:jc w:val="left"/>
            </w:pPr>
            <w:r>
              <w:t xml:space="preserve">Baked Goods</w:t>
            </w:r>
          </w:p>
        </w:tc>
        <w:tc>
          <w:tcPr/>
          <w:p>
            <w:pPr>
              <w:pStyle w:val="Compact"/>
              <w:jc w:val="left"/>
            </w:pPr>
            <w:r>
              <w:t xml:space="preserve">150</w:t>
            </w:r>
          </w:p>
        </w:tc>
        <w:tc>
          <w:tcPr/>
          <w:p>
            <w:pPr>
              <w:pStyle w:val="Compact"/>
              <w:jc w:val="left"/>
            </w:pPr>
            <w:r>
              <w:t xml:space="preserve">$55.00</w:t>
            </w:r>
          </w:p>
        </w:tc>
        <w:tc>
          <w:tcPr/>
          <w:p>
            <w:pPr>
              <w:pStyle w:val="Compact"/>
              <w:jc w:val="left"/>
            </w:pPr>
            <w:r>
              <w:t xml:space="preserve">$8,250.00</w:t>
            </w:r>
          </w:p>
        </w:tc>
        <w:tc>
          <w:tcPr/>
          <w:p>
            <w:pPr>
              <w:pStyle w:val="Compact"/>
              <w:jc w:val="left"/>
            </w:pPr>
            <w:r>
              <w:t xml:space="preserve">16%</w:t>
            </w:r>
          </w:p>
        </w:tc>
      </w:tr>
      <w:tr>
        <w:tc>
          <w:tcPr/>
          <w:p>
            <w:pPr>
              <w:pStyle w:val="Compact"/>
              <w:jc w:val="left"/>
            </w:pPr>
            <w:r>
              <w:t xml:space="preserve">6</w:t>
            </w:r>
          </w:p>
        </w:tc>
        <w:tc>
          <w:tcPr/>
          <w:p>
            <w:pPr>
              <w:pStyle w:val="Compact"/>
              <w:jc w:val="left"/>
            </w:pPr>
            <w:r>
              <w:t xml:space="preserve">Chocolate Éclairs – Baker Dessert Line (trays of 10)</w:t>
            </w:r>
          </w:p>
        </w:tc>
        <w:tc>
          <w:tcPr/>
          <w:p>
            <w:pPr>
              <w:pStyle w:val="Compact"/>
              <w:jc w:val="left"/>
            </w:pPr>
            <w:r>
              <w:t xml:space="preserve">Pastries</w:t>
            </w:r>
          </w:p>
        </w:tc>
        <w:tc>
          <w:tcPr/>
          <w:p>
            <w:pPr>
              <w:pStyle w:val="Compact"/>
              <w:jc w:val="left"/>
            </w:pPr>
            <w:r>
              <w:t xml:space="preserve">60</w:t>
            </w:r>
          </w:p>
        </w:tc>
        <w:tc>
          <w:tcPr/>
          <w:p>
            <w:pPr>
              <w:pStyle w:val="Compact"/>
              <w:jc w:val="left"/>
            </w:pPr>
            <w:r>
              <w:t xml:space="preserve">$310.00</w:t>
            </w:r>
          </w:p>
        </w:tc>
        <w:tc>
          <w:tcPr/>
          <w:p>
            <w:pPr>
              <w:pStyle w:val="Compact"/>
              <w:jc w:val="left"/>
            </w:pPr>
            <w:r>
              <w:t xml:space="preserve">$18,600.00</w:t>
            </w:r>
          </w:p>
        </w:tc>
        <w:tc>
          <w:tcPr/>
          <w:p>
            <w:pPr>
              <w:pStyle w:val="Compact"/>
              <w:jc w:val="left"/>
            </w:pPr>
            <w:r>
              <w:t xml:space="preserve">16%</w:t>
            </w:r>
          </w:p>
        </w:tc>
      </w:tr>
      <w:tr>
        <w:tc>
          <w:tcPr/>
          <w:p>
            <w:pPr>
              <w:pStyle w:val="Compact"/>
              <w:jc w:val="left"/>
            </w:pPr>
            <w:r>
              <w:t xml:space="preserve">7</w:t>
            </w:r>
          </w:p>
        </w:tc>
        <w:tc>
          <w:tcPr/>
          <w:p>
            <w:pPr>
              <w:pStyle w:val="Compact"/>
              <w:jc w:val="left"/>
            </w:pPr>
            <w:r>
              <w:t xml:space="preserve">Delivery &amp; Cold Chain Logistics within Mexico City Metro Area</w:t>
            </w:r>
          </w:p>
        </w:tc>
        <w:tc>
          <w:tcPr/>
          <w:p>
            <w:pPr>
              <w:pStyle w:val="Compact"/>
              <w:jc w:val="left"/>
            </w:pPr>
            <w:r>
              <w:t xml:space="preserve">Services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16%</w:t>
            </w:r>
          </w:p>
        </w:tc>
      </w:tr>
      <w:tr>
        <w:tc>
          <w:tcPr/>
          <w:p>
            <w:pPr>
              <w:pStyle w:val="Compact"/>
              <w:jc w:val="left"/>
            </w:pPr>
            <w:r>
              <w:t xml:space="preserve">8</w:t>
            </w:r>
          </w:p>
        </w:tc>
        <w:tc>
          <w:tcPr/>
          <w:p>
            <w:pPr>
              <w:pStyle w:val="Compact"/>
              <w:jc w:val="left"/>
            </w:pPr>
            <w:r>
              <w:t xml:space="preserve">Custom Branding &amp; Packaging – Baker Private Label for Client Retail</w:t>
            </w:r>
          </w:p>
        </w:tc>
        <w:tc>
          <w:tcPr/>
          <w:p>
            <w:pPr>
              <w:pStyle w:val="Compact"/>
              <w:jc w:val="left"/>
            </w:pPr>
            <w:r>
              <w:t xml:space="preserve">Services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16%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(MXN)</w:t>
            </w:r>
          </w:p>
        </w:tc>
        <w:tc>
          <w:tcPr/>
          <w:p>
            <w:pPr>
              <w:pStyle w:val="Compact"/>
              <w:jc w:val="right"/>
            </w:pPr>
            <w:r>
              <w:t xml:space="preserve">$113,950.00</w:t>
            </w:r>
          </w:p>
        </w:tc>
      </w:tr>
      <w:tr>
        <w:tc>
          <w:tcPr/>
          <w:p>
            <w:pPr>
              <w:pStyle w:val="Compact"/>
              <w:jc w:val="left"/>
            </w:pPr>
            <w:r>
              <w:t xml:space="preserve">IVA 16% (MXN)</w:t>
            </w:r>
          </w:p>
        </w:tc>
        <w:tc>
          <w:tcPr/>
          <w:p>
            <w:pPr>
              <w:pStyle w:val="Compact"/>
              <w:jc w:val="right"/>
            </w:pPr>
            <w:r>
              <w:t xml:space="preserve">$18,232.00</w:t>
            </w:r>
          </w:p>
        </w:tc>
      </w:tr>
      <w:tr>
        <w:tc>
          <w:tcPr/>
          <w:p>
            <w:pPr>
              <w:pStyle w:val="Compact"/>
              <w:jc w:val="left"/>
            </w:pPr>
            <w:r>
              <w:t xml:space="preserve">Discount – Volume Agreement (5%)</w:t>
            </w:r>
          </w:p>
        </w:tc>
        <w:tc>
          <w:tcPr/>
          <w:p>
            <w:pPr>
              <w:pStyle w:val="Compact"/>
              <w:jc w:val="right"/>
            </w:pPr>
            <w:r>
              <w:t xml:space="preserve">-$5,697.50</w:t>
            </w:r>
          </w:p>
        </w:tc>
      </w:tr>
      <w:tr>
        <w:tc>
          <w:tcPr/>
          <w:p>
            <w:pPr>
              <w:pStyle w:val="Compact"/>
              <w:jc w:val="left"/>
            </w:pPr>
            <w:r>
              <w:t xml:space="preserve">TOTAL DUE (MXN)</w:t>
            </w:r>
          </w:p>
        </w:tc>
        <w:tc>
          <w:tcPr/>
          <w:p>
            <w:pPr>
              <w:pStyle w:val="Compact"/>
              <w:jc w:val="right"/>
            </w:pPr>
            <w:r>
              <w:t xml:space="preserve">$126,484.50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México – BBVA México</w:t>
      </w:r>
    </w:p>
    <w:p>
      <w:pPr>
        <w:pStyle w:val="BodyText"/>
      </w:pPr>
      <w:r>
        <w:rPr>
          <w:bCs/>
          <w:b/>
        </w:rPr>
        <w:t xml:space="preserve">Account Name:</w:t>
      </w:r>
      <w:r>
        <w:t xml:space="preserve"> </w:t>
      </w:r>
      <w:r>
        <w:t xml:space="preserve">Baker Artisan Bakery &amp; Confectionery, S.A. de C.V.</w:t>
      </w:r>
    </w:p>
    <w:p>
      <w:pPr>
        <w:pStyle w:val="BodyText"/>
      </w:pPr>
      <w:r>
        <w:rPr>
          <w:bCs/>
          <w:b/>
        </w:rPr>
        <w:t xml:space="preserve">CLABE:</w:t>
      </w:r>
      <w:r>
        <w:t xml:space="preserve"> </w:t>
      </w:r>
      <w:r>
        <w:t xml:space="preserve">012180004567890123</w:t>
      </w:r>
    </w:p>
    <w:p>
      <w:pPr>
        <w:pStyle w:val="BodyText"/>
      </w:pPr>
      <w:r>
        <w:rPr>
          <w:bCs/>
          <w:b/>
        </w:rPr>
        <w:t xml:space="preserve">Account No.:</w:t>
      </w:r>
      <w:r>
        <w:t xml:space="preserve"> </w:t>
      </w:r>
      <w:r>
        <w:t xml:space="preserve">4567-8901-2345-6789</w:t>
      </w:r>
    </w:p>
    <w:p>
      <w:pPr>
        <w:pStyle w:val="BodyText"/>
      </w:pPr>
      <w:r>
        <w:rPr>
          <w:bCs/>
          <w:b/>
        </w:rPr>
        <w:t xml:space="preserve">SWIFT Code:</w:t>
      </w:r>
      <w:r>
        <w:t xml:space="preserve"> </w:t>
      </w:r>
      <w:r>
        <w:t xml:space="preserve">BMMEMXMM</w:t>
      </w:r>
    </w:p>
    <w:p>
      <w:pPr>
        <w:pStyle w:val="BodyText"/>
      </w:pPr>
      <w:r>
        <w:rPr>
          <w:bCs/>
          <w:b/>
        </w:rPr>
        <w:t xml:space="preserve">Branch:</w:t>
      </w:r>
      <w:r>
        <w:t xml:space="preserve"> </w:t>
      </w:r>
      <w:r>
        <w:t xml:space="preserve">Mexico City – Reforma Corporate Center</w:t>
      </w:r>
    </w:p>
    <w:p>
      <w:pPr>
        <w:pStyle w:val="BodyText"/>
      </w:pPr>
      <w:r>
        <w:rPr>
          <w:bCs/>
          <w:b/>
        </w:rPr>
        <w:t xml:space="preserve">Reference:</w:t>
      </w:r>
      <w:r>
        <w:t xml:space="preserve"> </w:t>
      </w:r>
      <w:r>
        <w:t xml:space="preserve">BAKER-MX-2025-00487</w:t>
      </w:r>
    </w:p>
    <w:p>
      <w:pPr>
        <w:pStyle w:val="BodyText"/>
      </w:pPr>
      <w:r>
        <w:rPr>
          <w:iCs/>
          <w:i/>
        </w:rPr>
        <w:t xml:space="preserve">Payments must be made in Mexican Pesos (MXN). International wire transfers are accepted with a 2% processing surcharge. Please reference the Invoice number on all remittances to ensure proper accounting reconciliation at our Mexico City headquarters.</w:t>
      </w:r>
    </w:p>
    <w:bookmarkEnd w:id="24"/>
    <w:bookmarkStart w:id="25" w:name="terms-conditions"/>
    <w:p>
      <w:pPr>
        <w:pStyle w:val="Heading3"/>
      </w:pPr>
      <w:r>
        <w:t xml:space="preserve">Terms &amp; Conditions</w:t>
      </w:r>
    </w:p>
    <w:p>
      <w:pPr>
        <w:numPr>
          <w:ilvl w:val="0"/>
          <w:numId w:val="1001"/>
        </w:numPr>
        <w:pStyle w:val="Compact"/>
      </w:pPr>
      <w:r>
        <w:t xml:space="preserve">This Invoice issued by Baker, located in Mexico City, Mexico, is valid for payment within thirty (30) calendar days from the Issue Date stated above. Late payments shall accrue interest at a rate of 1.5% per month, in accordance with Mexican commercial law (Código de Comercio).</w:t>
      </w:r>
    </w:p>
    <w:p>
      <w:pPr>
        <w:numPr>
          <w:ilvl w:val="0"/>
          <w:numId w:val="1001"/>
        </w:numPr>
        <w:pStyle w:val="Compact"/>
      </w:pPr>
      <w:r>
        <w:t xml:space="preserve">All products listed on this Invoice are baked and prepared at the Baker production facility in Mexico City, Mexico, in compliance with COFEPRIS (Comisión Federal para la Protección contra Riesgos Sanitarios) food safety regulations and NOM-251-SCFI-2009 labeling standards.</w:t>
      </w:r>
    </w:p>
    <w:p>
      <w:pPr>
        <w:numPr>
          <w:ilvl w:val="0"/>
          <w:numId w:val="1001"/>
        </w:numPr>
        <w:pStyle w:val="Compact"/>
      </w:pPr>
      <w:r>
        <w:t xml:space="preserve">Delivery is scheduled within the Mexico City metropolitan area. Baker assumes full responsibility for product integrity during transit. Any claims for damaged or spoiled goods must be filed in writing within forty-eight (48) hours of delivery to billing@baker-mexicocity.mx.</w:t>
      </w:r>
    </w:p>
    <w:p>
      <w:pPr>
        <w:numPr>
          <w:ilvl w:val="0"/>
          <w:numId w:val="1001"/>
        </w:numPr>
        <w:pStyle w:val="Compact"/>
      </w:pPr>
      <w:r>
        <w:t xml:space="preserve">Custom orders, including the Baker Celebration Series wedding cakes and private-label packaging, are non-refundable once production has commenced. Cancellations must be submitted at least five (5) business days prior to the scheduled production date.</w:t>
      </w:r>
    </w:p>
    <w:p>
      <w:pPr>
        <w:numPr>
          <w:ilvl w:val="0"/>
          <w:numId w:val="1001"/>
        </w:numPr>
        <w:pStyle w:val="Compact"/>
      </w:pPr>
      <w:r>
        <w:t xml:space="preserve">IVA (Impuesto al Valor Agregado) at the current rate of 16% is included in all line items as mandated by the Servicio de Administración Tributaria (SAT) of Mexico. A CFDI (Comprobante Fiscal Digital por Internet) will be issued electronically upon confirmation of payment.</w:t>
      </w:r>
    </w:p>
    <w:p>
      <w:pPr>
        <w:numPr>
          <w:ilvl w:val="0"/>
          <w:numId w:val="1001"/>
        </w:numPr>
        <w:pStyle w:val="Compact"/>
      </w:pPr>
      <w:r>
        <w:t xml:space="preserve">Baker reserves the right to substitute equivalent ingredients in the event of supply shortages, provided that the nutritional profile and quality standards of the Baker brand are maintained. The client will be notified of any substitutions prior to production.</w:t>
      </w:r>
    </w:p>
    <w:p>
      <w:pPr>
        <w:numPr>
          <w:ilvl w:val="0"/>
          <w:numId w:val="1001"/>
        </w:numPr>
        <w:pStyle w:val="Compact"/>
      </w:pPr>
      <w:r>
        <w:t xml:space="preserve">This Invoice is governed by the laws of the United Mexican States, specifically the jurisdiction of Mexico City. Any disputes arising from this transaction shall be resolved through the commercial courts of Mexico City, Mexico.</w:t>
      </w:r>
    </w:p>
    <w:p>
      <w:pPr>
        <w:numPr>
          <w:ilvl w:val="0"/>
          <w:numId w:val="1001"/>
        </w:numPr>
        <w:pStyle w:val="Compact"/>
      </w:pPr>
      <w:r>
        <w:t xml:space="preserve">By accepting this Invoice, the client acknowledges that Baker is the sole manufacturer and distributor of the products described herein. All trademarks, product names, and the Baker brand identity are the exclusive property of Baker Artisan Bakery &amp; Confectionery, S.A. de C.V., Mexico City.</w:t>
      </w:r>
    </w:p>
    <w:bookmarkEnd w:id="25"/>
    <w:p>
      <w:pPr>
        <w:pStyle w:val="FirstParagraph"/>
      </w:pPr>
      <w:r>
        <w:rPr>
          <w:bCs/>
          <w:b/>
        </w:rPr>
        <w:t xml:space="preserve">BAKER</w:t>
      </w:r>
      <w:r>
        <w:t xml:space="preserve"> </w:t>
      </w:r>
      <w:r>
        <w:t xml:space="preserve">– Artisan Bakery &amp; Confectionery, S.A. de C.V.</w:t>
      </w:r>
    </w:p>
    <w:p>
      <w:pPr>
        <w:pStyle w:val="BodyText"/>
      </w:pPr>
      <w:r>
        <w:t xml:space="preserve">Av. Paseo de la Reforma 245, Col. Juárez, Cuauhtémoc, 06600 Mexico City, Mexico</w:t>
      </w:r>
    </w:p>
    <w:p>
      <w:pPr>
        <w:pStyle w:val="BodyText"/>
      </w:pPr>
      <w:r>
        <w:t xml:space="preserve">RFC: BAK150620MX1 | SAT Registration: Active | COFEPRIS License: COF-2024-08834</w:t>
      </w:r>
    </w:p>
    <w:p>
      <w:pPr>
        <w:pStyle w:val="BodyText"/>
      </w:pPr>
      <w:r>
        <w:t xml:space="preserve">Thank you for choosing Baker. We are proud to serve the culinary community of Mexico City, Mexico, with the finest artisan baked goods crafted with passion and precision. This Invoice was generated electronically and is valid without a physical signature.</w:t>
      </w:r>
    </w:p>
    <w:p>
      <w:pPr>
        <w:pStyle w:val="BodyText"/>
      </w:pPr>
      <w:r>
        <w:t xml:space="preserve">Document ID: BAKER-MX-2025-00487 | Generated: 2025-06-15 09:32 AM CST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Mexico City, Mexico</dc:title>
  <dc:creator/>
  <dc:language>en</dc:language>
  <cp:keywords/>
  <dcterms:created xsi:type="dcterms:W3CDTF">2026-10-10T03:09:38Z</dcterms:created>
  <dcterms:modified xsi:type="dcterms:W3CDTF">2026-10-10T03:09:38Z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