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Myanmar</w:t>
      </w:r>
      <w:r>
        <w:t xml:space="preserve"> </w:t>
      </w:r>
      <w:r>
        <w:t xml:space="preserve">Yangon</w:t>
      </w:r>
    </w:p>
    <w:bookmarkStart w:id="20" w:name="golden-crust-baker"/>
    <w:p>
      <w:pPr>
        <w:pStyle w:val="Heading1"/>
      </w:pPr>
      <w:r>
        <w:t xml:space="preserve">Golden Crust Baker</w:t>
      </w:r>
    </w:p>
    <w:p>
      <w:pPr>
        <w:pStyle w:val="FirstParagraph"/>
      </w:pPr>
      <w:r>
        <w:t xml:space="preserve">Artisan Bakery &amp; Pastry House</w:t>
      </w:r>
    </w:p>
    <w:p>
      <w:pPr>
        <w:pStyle w:val="BodyText"/>
      </w:pPr>
      <w:r>
        <w:t xml:space="preserve">42, Strand Road, Sanchaung Township</w:t>
      </w:r>
    </w:p>
    <w:p>
      <w:pPr>
        <w:pStyle w:val="BodyText"/>
      </w:pPr>
      <w:r>
        <w:t xml:space="preserve">Myanmar Yangon, 11181</w:t>
      </w:r>
    </w:p>
    <w:p>
      <w:pPr>
        <w:pStyle w:val="BodyText"/>
      </w:pPr>
      <w:r>
        <w:t xml:space="preserve">Tel: +95-9-795-123-456</w:t>
      </w:r>
    </w:p>
    <w:p>
      <w:pPr>
        <w:pStyle w:val="BodyText"/>
      </w:pPr>
      <w:r>
        <w:t xml:space="preserve">Email: orders@goldencrustbaker.mm</w:t>
      </w:r>
    </w:p>
    <w:p>
      <w:pPr>
        <w:pStyle w:val="BodyText"/>
      </w:pPr>
      <w:r>
        <w:t xml:space="preserve">Tax Registration No: 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1"/>
    <w:bookmarkStart w:id="22" w:name="billed-to"/>
    <w:p>
      <w:pPr>
        <w:pStyle w:val="Heading3"/>
      </w:pPr>
      <w:r>
        <w:t xml:space="preserve">Billed To</w:t>
      </w:r>
    </w:p>
    <w:p>
      <w:pPr>
        <w:pStyle w:val="FirstParagraph"/>
      </w:pPr>
      <w:r>
        <w:rPr>
          <w:bCs/>
          <w:b/>
        </w:rPr>
        <w:t xml:space="preserve">Yangon Riverside Hotel &amp; Convention Centre</w:t>
      </w:r>
    </w:p>
    <w:p>
      <w:pPr>
        <w:pStyle w:val="BodyText"/>
      </w:pPr>
      <w:r>
        <w:t xml:space="preserve">18, Pyay Road, Insein Township</w:t>
      </w:r>
    </w:p>
    <w:p>
      <w:pPr>
        <w:pStyle w:val="BodyText"/>
      </w:pPr>
      <w:r>
        <w:t xml:space="preserve">Myanmar Yangon, 11181</w:t>
      </w:r>
    </w:p>
    <w:p>
      <w:pPr>
        <w:pStyle w:val="BodyText"/>
      </w:pPr>
      <w:r>
        <w:t xml:space="preserve">Attn: Mr. Aung Kyaw Min, Procurement Manager</w:t>
      </w:r>
    </w:p>
    <w:p>
      <w:pPr>
        <w:pStyle w:val="BodyText"/>
      </w:pPr>
      <w:r>
        <w:t xml:space="preserve">Tel: +95-9-456-789-012</w:t>
      </w:r>
    </w:p>
    <w:p>
      <w:pPr>
        <w:pStyle w:val="BodyText"/>
      </w:pPr>
      <w:r>
        <w:t xml:space="preserve">Email: procurement@yrhcc.com.mm</w:t>
      </w:r>
    </w:p>
    <w:bookmarkEnd w:id="22"/>
    <w:bookmarkStart w:id="23" w:name="delivery-details"/>
    <w:p>
      <w:pPr>
        <w:pStyle w:val="Heading3"/>
      </w:pPr>
      <w:r>
        <w:t xml:space="preserve">Delivery Details</w:t>
      </w:r>
    </w:p>
    <w:p>
      <w:pPr>
        <w:pStyle w:val="FirstParagraph"/>
      </w:pPr>
      <w:r>
        <w:rPr>
          <w:bCs/>
          <w:b/>
        </w:rPr>
        <w:t xml:space="preserve">Delivery Address:</w:t>
      </w:r>
      <w:r>
        <w:t xml:space="preserve"> </w:t>
      </w:r>
      <w:r>
        <w:t xml:space="preserve">Banquet Hall, 3rd Floor</w:t>
      </w:r>
    </w:p>
    <w:p>
      <w:pPr>
        <w:pStyle w:val="BodyText"/>
      </w:pPr>
      <w:r>
        <w:t xml:space="preserve">Yangon Riverside Hotel &amp; Convention Centre</w:t>
      </w:r>
    </w:p>
    <w:p>
      <w:pPr>
        <w:pStyle w:val="BodyText"/>
      </w:pPr>
      <w:r>
        <w:t xml:space="preserve">Myanmar Yangon, 11181</w:t>
      </w:r>
    </w:p>
    <w:p>
      <w:pPr>
        <w:pStyle w:val="BodyText"/>
      </w:pPr>
      <w:r>
        <w:rPr>
          <w:bCs/>
          <w:b/>
        </w:rPr>
        <w:t xml:space="preserve">Delivery Date:</w:t>
      </w:r>
      <w:r>
        <w:t xml:space="preserve"> </w:t>
      </w:r>
      <w:r>
        <w:t xml:space="preserve">18 June 2025</w:t>
      </w:r>
    </w:p>
    <w:p>
      <w:pPr>
        <w:pStyle w:val="BodyText"/>
      </w:pPr>
      <w:r>
        <w:rPr>
          <w:bCs/>
          <w:b/>
        </w:rPr>
        <w:t xml:space="preserve">Event:</w:t>
      </w:r>
      <w:r>
        <w:t xml:space="preserve"> </w:t>
      </w:r>
      <w:r>
        <w:t xml:space="preserve">Annual Corporate Gala Dinner</w:t>
      </w:r>
    </w:p>
    <w:p>
      <w:pPr>
        <w:pStyle w:val="BodyText"/>
      </w:pPr>
      <w:r>
        <w:rPr>
          <w:bCs/>
          <w:b/>
        </w:rPr>
        <w:t xml:space="preserve">Guests Served:</w:t>
      </w:r>
      <w:r>
        <w:t xml:space="preserve"> </w:t>
      </w:r>
      <w:r>
        <w:t xml:space="preserve">350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Baker's Specification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Artisan Sourdough Bread Loaves – Whole Wheat</w:t>
            </w:r>
          </w:p>
        </w:tc>
        <w:tc>
          <w:tcPr/>
          <w:p>
            <w:pPr>
              <w:pStyle w:val="Compact"/>
              <w:jc w:val="left"/>
            </w:pPr>
            <w:r>
              <w:t xml:space="preserve">450g per loaf, 48-hour ferment</w:t>
            </w:r>
          </w:p>
        </w:tc>
        <w:tc>
          <w:tcPr/>
          <w:p>
            <w:pPr>
              <w:pStyle w:val="Compact"/>
              <w:jc w:val="left"/>
            </w:pPr>
            <w:r>
              <w:t xml:space="preserve">80 loaves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2</w:t>
            </w:r>
          </w:p>
        </w:tc>
        <w:tc>
          <w:tcPr/>
          <w:p>
            <w:pPr>
              <w:pStyle w:val="Compact"/>
              <w:jc w:val="left"/>
            </w:pPr>
            <w:r>
              <w:t xml:space="preserve">Butter Croissants – Classic &amp; Almond</w:t>
            </w:r>
          </w:p>
        </w:tc>
        <w:tc>
          <w:tcPr/>
          <w:p>
            <w:pPr>
              <w:pStyle w:val="Compact"/>
              <w:jc w:val="left"/>
            </w:pPr>
            <w:r>
              <w:t xml:space="preserve">72-layer laminated dough, 90g each</w:t>
            </w:r>
          </w:p>
        </w:tc>
        <w:tc>
          <w:tcPr/>
          <w:p>
            <w:pPr>
              <w:pStyle w:val="Compact"/>
              <w:jc w:val="left"/>
            </w:pPr>
            <w:r>
              <w:t xml:space="preserve">200 pieces</w:t>
            </w:r>
          </w:p>
        </w:tc>
        <w:tc>
          <w:tcPr/>
          <w:p>
            <w:pPr>
              <w:pStyle w:val="Compact"/>
              <w:jc w:val="left"/>
            </w:pPr>
            <w:r>
              <w:t xml:space="preserve">4,200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Myanmar Yangon-Style Coconut Pandan Cakes</w:t>
            </w:r>
          </w:p>
        </w:tc>
        <w:tc>
          <w:tcPr/>
          <w:p>
            <w:pPr>
              <w:pStyle w:val="Compact"/>
              <w:jc w:val="left"/>
            </w:pPr>
            <w:r>
              <w:t xml:space="preserve">Traditional recipe, 120g per slice</w:t>
            </w:r>
          </w:p>
        </w:tc>
        <w:tc>
          <w:tcPr/>
          <w:p>
            <w:pPr>
              <w:pStyle w:val="Compact"/>
              <w:jc w:val="left"/>
            </w:pPr>
            <w:r>
              <w:t xml:space="preserve">150 slices</w:t>
            </w:r>
          </w:p>
        </w:tc>
        <w:tc>
          <w:tcPr/>
          <w:p>
            <w:pPr>
              <w:pStyle w:val="Compact"/>
              <w:jc w:val="left"/>
            </w:pPr>
            <w:r>
              <w:t xml:space="preserve">3,800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Chocolate Fondant Cakes – Dark 70%</w:t>
            </w:r>
          </w:p>
        </w:tc>
        <w:tc>
          <w:tcPr/>
          <w:p>
            <w:pPr>
              <w:pStyle w:val="Compact"/>
              <w:jc w:val="left"/>
            </w:pPr>
            <w:r>
              <w:t xml:space="preserve">Individual portions, 180g each</w:t>
            </w:r>
          </w:p>
        </w:tc>
        <w:tc>
          <w:tcPr/>
          <w:p>
            <w:pPr>
              <w:pStyle w:val="Compact"/>
              <w:jc w:val="left"/>
            </w:pPr>
            <w:r>
              <w:t xml:space="preserve">100 pieces</w:t>
            </w:r>
          </w:p>
        </w:tc>
        <w:tc>
          <w:tcPr/>
          <w:p>
            <w:pPr>
              <w:pStyle w:val="Compact"/>
              <w:jc w:val="left"/>
            </w:pPr>
            <w:r>
              <w:t xml:space="preserve">7,500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Assorted Pastry Platter (6 varieties per plate)</w:t>
            </w:r>
          </w:p>
        </w:tc>
        <w:tc>
          <w:tcPr/>
          <w:p>
            <w:pPr>
              <w:pStyle w:val="Compact"/>
              <w:jc w:val="left"/>
            </w:pPr>
            <w:r>
              <w:t xml:space="preserve">Macarons, éclairs, tarts, danishes</w:t>
            </w:r>
          </w:p>
        </w:tc>
        <w:tc>
          <w:tcPr/>
          <w:p>
            <w:pPr>
              <w:pStyle w:val="Compact"/>
              <w:jc w:val="left"/>
            </w:pPr>
            <w:r>
              <w:t xml:space="preserve">50 plates</w:t>
            </w:r>
          </w:p>
        </w:tc>
        <w:tc>
          <w:tcPr/>
          <w:p>
            <w:pPr>
              <w:pStyle w:val="Compact"/>
              <w:jc w:val="left"/>
            </w:pPr>
            <w:r>
              <w:t xml:space="preserve">28,000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Custom Cake – Three-Tier Wedding-Style Display</w:t>
            </w:r>
          </w:p>
        </w:tc>
        <w:tc>
          <w:tcPr/>
          <w:p>
            <w:pPr>
              <w:pStyle w:val="Compact"/>
              <w:jc w:val="left"/>
            </w:pPr>
            <w:r>
              <w:t xml:space="preserve">Vanilla, red velvet, and mango layers</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Espresso &amp; Filter Coffee Service (Baker's Paired Selection)</w:t>
            </w:r>
          </w:p>
        </w:tc>
        <w:tc>
          <w:tcPr/>
          <w:p>
            <w:pPr>
              <w:pStyle w:val="Compact"/>
              <w:jc w:val="left"/>
            </w:pPr>
            <w:r>
              <w:t xml:space="preserve">Single-origin Myanmar Yangon highland beans</w:t>
            </w:r>
          </w:p>
        </w:tc>
        <w:tc>
          <w:tcPr/>
          <w:p>
            <w:pPr>
              <w:pStyle w:val="Compact"/>
              <w:jc w:val="left"/>
            </w:pPr>
            <w:r>
              <w:t xml:space="preserve">400 servings</w:t>
            </w:r>
          </w:p>
        </w:tc>
        <w:tc>
          <w:tcPr/>
          <w:p>
            <w:pPr>
              <w:pStyle w:val="Compact"/>
              <w:jc w:val="left"/>
            </w:pPr>
            <w:r>
              <w:t xml:space="preserve">2,500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On-Site Baker Staff &amp; Presentation Service</w:t>
            </w:r>
          </w:p>
        </w:tc>
        <w:tc>
          <w:tcPr/>
          <w:p>
            <w:pPr>
              <w:pStyle w:val="Compact"/>
              <w:jc w:val="left"/>
            </w:pPr>
            <w:r>
              <w:t xml:space="preserve">2 bakers + 1 pastry chef, 6-hour shift</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Delivery, Setup &amp; Breakdown – Myanmar Yangon Metro</w:t>
            </w:r>
          </w:p>
        </w:tc>
        <w:tc>
          <w:tcPr/>
          <w:p>
            <w:pPr>
              <w:pStyle w:val="Compact"/>
              <w:jc w:val="left"/>
            </w:pPr>
            <w:r>
              <w:t xml:space="preserve">Temperature-controlled van, full setup</w:t>
            </w:r>
          </w:p>
        </w:tc>
        <w:tc>
          <w:tcPr/>
          <w:p>
            <w:pPr>
              <w:pStyle w:val="Compact"/>
              <w:jc w:val="left"/>
            </w:pPr>
            <w:r>
              <w:t xml:space="preserve">1 trip</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6,160,000 MMK</w:t>
            </w:r>
          </w:p>
        </w:tc>
      </w:tr>
      <w:tr>
        <w:tc>
          <w:tcPr/>
          <w:p>
            <w:pPr>
              <w:pStyle w:val="Compact"/>
              <w:jc w:val="left"/>
            </w:pPr>
            <w:r>
              <w:t xml:space="preserve">VAT (5%)</w:t>
            </w:r>
          </w:p>
        </w:tc>
        <w:tc>
          <w:tcPr/>
          <w:p>
            <w:pPr>
              <w:pStyle w:val="Compact"/>
              <w:jc w:val="right"/>
            </w:pPr>
            <w:r>
              <w:t xml:space="preserve">308,000 MMK</w:t>
            </w:r>
          </w:p>
        </w:tc>
      </w:tr>
      <w:tr>
        <w:tc>
          <w:tcPr/>
          <w:p>
            <w:pPr>
              <w:pStyle w:val="Compact"/>
              <w:jc w:val="left"/>
            </w:pPr>
            <w:r>
              <w:t xml:space="preserve">Service &amp; Handling Fee</w:t>
            </w:r>
          </w:p>
        </w:tc>
        <w:tc>
          <w:tcPr/>
          <w:p>
            <w:pPr>
              <w:pStyle w:val="Compact"/>
              <w:jc w:val="right"/>
            </w:pPr>
            <w:r>
              <w:t xml:space="preserve">95,000 MMK</w:t>
            </w:r>
          </w:p>
        </w:tc>
      </w:tr>
      <w:tr>
        <w:tc>
          <w:tcPr/>
          <w:p>
            <w:pPr>
              <w:pStyle w:val="Compact"/>
              <w:jc w:val="left"/>
            </w:pPr>
            <w:r>
              <w:t xml:space="preserve">Grand Total</w:t>
            </w:r>
          </w:p>
        </w:tc>
        <w:tc>
          <w:tcPr/>
          <w:p>
            <w:pPr>
              <w:pStyle w:val="Compact"/>
              <w:jc w:val="right"/>
            </w:pPr>
            <w:r>
              <w:t xml:space="preserve">5,563,000 MMK</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Golden Crust Baker, a registered artisan bakery operating in Myanmar Yangon, in accordance with the commercial agreement dated 28 May 2025 between the Baker and Yangon Riverside Hotel &amp; Convention Centre. All items listed above were prepared exclusively for the Annual Corporate Gala Dinner event.</w:t>
      </w:r>
    </w:p>
    <w:p>
      <w:pPr>
        <w:pStyle w:val="BodyText"/>
      </w:pPr>
      <w:r>
        <w:rPr>
          <w:bCs/>
          <w:b/>
        </w:rPr>
        <w:t xml:space="preserve">2.</w:t>
      </w:r>
      <w:r>
        <w:t xml:space="preserve"> </w:t>
      </w:r>
      <w:r>
        <w:t xml:space="preserve">Payment of the full Invoice amount of 5,563,000 MMK (Five Million Five Hundred Sixty-Three Thousand Myanmar Kyat) is due within fifteen (15) calendar days from the Invoice date. Late payments shall incur an interest charge of 2% per month as stipulated in the service contract.</w:t>
      </w:r>
    </w:p>
    <w:p>
      <w:pPr>
        <w:pStyle w:val="BodyText"/>
      </w:pPr>
      <w:r>
        <w:rPr>
          <w:bCs/>
          <w:b/>
        </w:rPr>
        <w:t xml:space="preserve">3.</w:t>
      </w:r>
      <w:r>
        <w:t xml:space="preserve"> </w:t>
      </w:r>
      <w:r>
        <w:t xml:space="preserve">All baked goods and pastries listed in this Invoice are prepared fresh by our Baker team on the morning of 18 June 2025 to ensure maximum freshness and quality. The Baker guarantees that all ingredients sourced from local Myanmar Yangon suppliers meet the highest food safety and hygiene standards as regulated by the Ministry of Commerce, Republic of the Union of Myanmar.</w:t>
      </w:r>
    </w:p>
    <w:p>
      <w:pPr>
        <w:pStyle w:val="BodyText"/>
      </w:pPr>
      <w:r>
        <w:rPr>
          <w:bCs/>
          <w:b/>
        </w:rPr>
        <w:t xml:space="preserve">4.</w:t>
      </w:r>
      <w:r>
        <w:t xml:space="preserve"> </w:t>
      </w:r>
      <w:r>
        <w:t xml:space="preserve">The custom three-tier display cake and all pastry platters will be delivered to the banquet hall no later than 10:00 AM on the delivery date. The Baker's on-site staff will remain for the full six-hour service window to handle guest requests, replenish stations, and ensure a seamless presentation throughout the event.</w:t>
      </w:r>
    </w:p>
    <w:p>
      <w:pPr>
        <w:pStyle w:val="BodyText"/>
      </w:pPr>
      <w:r>
        <w:rPr>
          <w:bCs/>
          <w:b/>
        </w:rPr>
        <w:t xml:space="preserve">5.</w:t>
      </w:r>
      <w:r>
        <w:t xml:space="preserve"> </w:t>
      </w:r>
      <w:r>
        <w:t xml:space="preserve">Any modifications, cancellations, or changes to the order specified in this Invoice must be communicated in writing to the Baker no later than 72 hours prior to the delivery date. Cancellations within 72 hours will be subject to a 50% non-refundable charge on the total Invoice value.</w:t>
      </w:r>
    </w:p>
    <w:p>
      <w:pPr>
        <w:pStyle w:val="BodyText"/>
      </w:pPr>
      <w:r>
        <w:rPr>
          <w:bCs/>
          <w:b/>
        </w:rPr>
        <w:t xml:space="preserve">6.</w:t>
      </w:r>
      <w:r>
        <w:t xml:space="preserve"> </w:t>
      </w:r>
      <w:r>
        <w:t xml:space="preserve">This Invoice is valid for a period of ninety (90) days from the date of issue. After this period, the Invoice shall be considered void, and a new Invoice must be generated by the Baker's accounting department in Myanmar Yangon.</w:t>
      </w:r>
    </w:p>
    <w:p>
      <w:pPr>
        <w:pStyle w:val="BodyText"/>
      </w:pPr>
      <w:r>
        <w:rPr>
          <w:bCs/>
          <w:b/>
        </w:rPr>
        <w:t xml:space="preserve">7.</w:t>
      </w:r>
      <w:r>
        <w:t xml:space="preserve"> </w:t>
      </w:r>
      <w:r>
        <w:t xml:space="preserve">For any disputes or queries regarding this Invoice, please contact the Baker's office at the address listed above or via email at billing@goldencrustbaker.mm. All communications should reference Invoice Number GC-2025-04871.</w:t>
      </w:r>
    </w:p>
    <w:bookmarkEnd w:id="24"/>
    <w:p>
      <w:pPr>
        <w:pStyle w:val="BodyText"/>
      </w:pPr>
      <w:r>
        <w:rPr>
          <w:bCs/>
          <w:b/>
        </w:rPr>
        <w:t xml:space="preserve">Golden Crust Baker</w:t>
      </w:r>
      <w:r>
        <w:t xml:space="preserve"> </w:t>
      </w:r>
      <w:r>
        <w:t xml:space="preserve">| Artisan Bakery &amp; Pastry House | Myanmar Yangon</w:t>
      </w:r>
    </w:p>
    <w:p>
      <w:pPr>
        <w:pStyle w:val="BodyText"/>
      </w:pPr>
      <w:r>
        <w:t xml:space="preserve">42, Strand Road, Sanchaung Township, Myanmar Yangon 11181 | Tel: +95-9-795-123-456</w:t>
      </w:r>
    </w:p>
    <w:p>
      <w:pPr>
        <w:pStyle w:val="BodyText"/>
      </w:pPr>
      <w:r>
        <w:t xml:space="preserve">Bank: KBZ Bank | Account Name: Golden Crust Baker Co., Ltd. | Account No: 001234567890 | SWIFT: KBZMMRMY</w:t>
      </w:r>
    </w:p>
    <w:p>
      <w:pPr>
        <w:pStyle w:val="BodyText"/>
      </w:pPr>
      <w:r>
        <w:t xml:space="preserve">Thank you for choosing Golden Crust Baker in Myanmar Yangon. We take pride in crafting every loaf, pastry, and cake with the finest ingredients and the dedication of our experienced Baker team. We look forward to serving your future events.</w:t>
      </w:r>
    </w:p>
    <w:p>
      <w:pPr>
        <w:pStyle w:val="BodyText"/>
      </w:pPr>
      <w:r>
        <w:t xml:space="preserve">This is a computer-generated Invoice and does not require a physical signature. Invoice No: GC-2025-04871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Myanmar Yangon</dc:title>
  <dc:creator/>
  <dc:language>en</dc:language>
  <cp:keywords/>
  <dcterms:created xsi:type="dcterms:W3CDTF">2026-10-10T01:52:03Z</dcterms:created>
  <dcterms:modified xsi:type="dcterms:W3CDTF">2026-10-10T01:52:03Z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