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Saint</w:t>
      </w:r>
      <w:r>
        <w:t xml:space="preserve"> </w:t>
      </w:r>
      <w:r>
        <w:t xml:space="preserve">Petersburg</w:t>
      </w:r>
      <w:r>
        <w:t xml:space="preserve"> </w:t>
      </w:r>
      <w:r>
        <w:t xml:space="preserve">Baker</w:t>
      </w:r>
    </w:p>
    <w:bookmarkStart w:id="20" w:name="artisan-baker-of-saint-petersburg"/>
    <w:p>
      <w:pPr>
        <w:pStyle w:val="Heading1"/>
      </w:pPr>
      <w:r>
        <w:t xml:space="preserve">Artisan Baker of Saint Petersburg</w:t>
      </w:r>
    </w:p>
    <w:p>
      <w:pPr>
        <w:pStyle w:val="FirstParagraph"/>
      </w:pPr>
      <w:r>
        <w:t xml:space="preserve">12 Nevsky Prospekt, Building 4, Floor 2</w:t>
      </w:r>
    </w:p>
    <w:p>
      <w:pPr>
        <w:pStyle w:val="BodyText"/>
      </w:pPr>
      <w:r>
        <w:t xml:space="preserve">Saint Petersburg, 191025, Russia</w:t>
      </w:r>
    </w:p>
    <w:p>
      <w:pPr>
        <w:pStyle w:val="BodyText"/>
      </w:pPr>
      <w:r>
        <w:t xml:space="preserve">Taxpayer Identification Number (INN): 7805432109</w:t>
      </w:r>
    </w:p>
    <w:p>
      <w:pPr>
        <w:pStyle w:val="BodyText"/>
      </w:pPr>
      <w:r>
        <w:t xml:space="preserve">Registration Number (OGRN): 1157847001234</w:t>
      </w:r>
    </w:p>
    <w:p>
      <w:pPr>
        <w:pStyle w:val="BodyText"/>
      </w:pPr>
      <w:r>
        <w:t xml:space="preserve">Phone: +7 (812) 555-0147</w:t>
      </w:r>
    </w:p>
    <w:p>
      <w:pPr>
        <w:pStyle w:val="BodyText"/>
      </w:pPr>
      <w:r>
        <w:t xml:space="preserve">Email: orders@spbartisanbaker.ru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SPB-BAK-2025-00472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Russian Ruble (RUB)</w:t>
      </w:r>
    </w:p>
    <w:bookmarkEnd w:id="21"/>
    <w:bookmarkStart w:id="22" w:name="billed-to"/>
    <w:p>
      <w:pPr>
        <w:pStyle w:val="Heading3"/>
      </w:pPr>
      <w:r>
        <w:t xml:space="preserve">Billed To</w:t>
      </w:r>
    </w:p>
    <w:p>
      <w:pPr>
        <w:pStyle w:val="FirstParagraph"/>
      </w:pPr>
      <w:r>
        <w:rPr>
          <w:bCs/>
          <w:b/>
        </w:rPr>
        <w:t xml:space="preserve">Restaurant "Neva Palace"</w:t>
      </w:r>
    </w:p>
    <w:p>
      <w:pPr>
        <w:pStyle w:val="BodyText"/>
      </w:pPr>
      <w:r>
        <w:t xml:space="preserve">45 Fontanka Embankment</w:t>
      </w:r>
    </w:p>
    <w:p>
      <w:pPr>
        <w:pStyle w:val="BodyText"/>
      </w:pPr>
      <w:r>
        <w:t xml:space="preserve">Saint Petersburg, 190000, Russia</w:t>
      </w:r>
    </w:p>
    <w:p>
      <w:pPr>
        <w:pStyle w:val="BodyText"/>
      </w:pPr>
      <w:r>
        <w:t xml:space="preserve">Attn: Head Chef Dmitry Volkov</w:t>
      </w:r>
    </w:p>
    <w:p>
      <w:pPr>
        <w:pStyle w:val="BodyText"/>
      </w:pPr>
      <w:r>
        <w:t xml:space="preserve">INN: 7811987654</w:t>
      </w:r>
    </w:p>
    <w:p>
      <w:pPr>
        <w:pStyle w:val="BodyText"/>
      </w:pPr>
      <w:r>
        <w:t xml:space="preserve">Phone: +7 (812) 333-7821</w:t>
      </w:r>
    </w:p>
    <w:bookmarkEnd w:id="22"/>
    <w:bookmarkStart w:id="23" w:name="shipped-to"/>
    <w:p>
      <w:pPr>
        <w:pStyle w:val="Heading3"/>
      </w:pPr>
      <w:r>
        <w:t xml:space="preserve">Shipped To</w:t>
      </w:r>
    </w:p>
    <w:p>
      <w:pPr>
        <w:pStyle w:val="FirstParagraph"/>
      </w:pPr>
      <w:r>
        <w:rPr>
          <w:bCs/>
          <w:b/>
        </w:rPr>
        <w:t xml:space="preserve">Restaurant "Neva Palace" – Kitchen</w:t>
      </w:r>
    </w:p>
    <w:p>
      <w:pPr>
        <w:pStyle w:val="BodyText"/>
      </w:pPr>
      <w:r>
        <w:t xml:space="preserve">45 Fontanka Embankment, Loading Dock B</w:t>
      </w:r>
    </w:p>
    <w:p>
      <w:pPr>
        <w:pStyle w:val="BodyText"/>
      </w:pPr>
      <w:r>
        <w:t xml:space="preserve">Saint Petersburg, 190000, Russia</w:t>
      </w:r>
    </w:p>
    <w:p>
      <w:pPr>
        <w:pStyle w:val="BodyText"/>
      </w:pPr>
      <w:r>
        <w:t xml:space="preserve">Delivery Window: 05:00 – 07:00 AM</w:t>
      </w:r>
    </w:p>
    <w:p>
      <w:pPr>
        <w:pStyle w:val="BodyText"/>
      </w:pPr>
      <w:r>
        <w:t xml:space="preserve">Contact: Kitchen Manager Anna Petrova</w:t>
      </w:r>
    </w:p>
    <w:p>
      <w:pPr>
        <w:pStyle w:val="BodyText"/>
      </w:pPr>
      <w:r>
        <w:t xml:space="preserve">Phone: +7 (812) 333-7822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Artisan Sourdough Bread – Whole Wheat, baked fresh by the Baker at our Saint Petersburg workshop, 800g loaves</w:t>
            </w:r>
          </w:p>
        </w:tc>
        <w:tc>
          <w:tcPr/>
          <w:p>
            <w:pPr>
              <w:pStyle w:val="Compact"/>
              <w:jc w:val="left"/>
            </w:pPr>
            <w:r>
              <w:t xml:space="preserve">120</w:t>
            </w:r>
          </w:p>
        </w:tc>
        <w:tc>
          <w:tcPr/>
          <w:p>
            <w:pPr>
              <w:pStyle w:val="Compact"/>
              <w:jc w:val="left"/>
            </w:pPr>
            <w:r>
              <w:t xml:space="preserve">loaves</w:t>
            </w:r>
          </w:p>
        </w:tc>
        <w:tc>
          <w:tcPr/>
          <w:p>
            <w:pPr>
              <w:pStyle w:val="Compact"/>
              <w:jc w:val="left"/>
            </w:pPr>
            <w:r>
              <w:t xml:space="preserve">380.00</w:t>
            </w:r>
          </w:p>
        </w:tc>
        <w:tc>
          <w:tcPr/>
          <w:p>
            <w:pPr>
              <w:pStyle w:val="Compact"/>
              <w:jc w:val="left"/>
            </w:pPr>
            <w:r>
              <w:t xml:space="preserve">45,600.00</w:t>
            </w:r>
          </w:p>
        </w:tc>
      </w:tr>
      <w:tr>
        <w:tc>
          <w:tcPr/>
          <w:p>
            <w:pPr>
              <w:pStyle w:val="Compact"/>
              <w:jc w:val="left"/>
            </w:pPr>
            <w:r>
              <w:t xml:space="preserve">2</w:t>
            </w:r>
          </w:p>
        </w:tc>
        <w:tc>
          <w:tcPr/>
          <w:p>
            <w:pPr>
              <w:pStyle w:val="Compact"/>
              <w:jc w:val="left"/>
            </w:pPr>
            <w:r>
              <w:t xml:space="preserve">Traditional Russian Black Bread (Cherny Khleb) – Rye-based, prepared by the Baker using heritage grains sourced from Leningrad Oblast</w:t>
            </w:r>
          </w:p>
        </w:tc>
        <w:tc>
          <w:tcPr/>
          <w:p>
            <w:pPr>
              <w:pStyle w:val="Compact"/>
              <w:jc w:val="left"/>
            </w:pPr>
            <w:r>
              <w:t xml:space="preserve">200</w:t>
            </w:r>
          </w:p>
        </w:tc>
        <w:tc>
          <w:tcPr/>
          <w:p>
            <w:pPr>
              <w:pStyle w:val="Compact"/>
              <w:jc w:val="left"/>
            </w:pPr>
            <w:r>
              <w:t xml:space="preserve">loaves</w:t>
            </w:r>
          </w:p>
        </w:tc>
        <w:tc>
          <w:tcPr/>
          <w:p>
            <w:pPr>
              <w:pStyle w:val="Compact"/>
              <w:jc w:val="left"/>
            </w:pPr>
            <w:r>
              <w:t xml:space="preserve">290.00</w:t>
            </w:r>
          </w:p>
        </w:tc>
        <w:tc>
          <w:tcPr/>
          <w:p>
            <w:pPr>
              <w:pStyle w:val="Compact"/>
              <w:jc w:val="left"/>
            </w:pPr>
            <w:r>
              <w:t xml:space="preserve">58,000.00</w:t>
            </w:r>
          </w:p>
        </w:tc>
      </w:tr>
      <w:tr>
        <w:tc>
          <w:tcPr/>
          <w:p>
            <w:pPr>
              <w:pStyle w:val="Compact"/>
              <w:jc w:val="left"/>
            </w:pPr>
            <w:r>
              <w:t xml:space="preserve">3</w:t>
            </w:r>
          </w:p>
        </w:tc>
        <w:tc>
          <w:tcPr/>
          <w:p>
            <w:pPr>
              <w:pStyle w:val="Compact"/>
              <w:jc w:val="left"/>
            </w:pPr>
            <w:r>
              <w:t xml:space="preserve">Puff Pastry Croissants – Butter-enriched, hand-laminated by the Baker, 90g each, suitable for breakfast service</w:t>
            </w:r>
          </w:p>
        </w:tc>
        <w:tc>
          <w:tcPr/>
          <w:p>
            <w:pPr>
              <w:pStyle w:val="Compact"/>
              <w:jc w:val="left"/>
            </w:pPr>
            <w:r>
              <w:t xml:space="preserve">350</w:t>
            </w:r>
          </w:p>
        </w:tc>
        <w:tc>
          <w:tcPr/>
          <w:p>
            <w:pPr>
              <w:pStyle w:val="Compact"/>
              <w:jc w:val="left"/>
            </w:pPr>
            <w:r>
              <w:t xml:space="preserve">pieces</w:t>
            </w:r>
          </w:p>
        </w:tc>
        <w:tc>
          <w:tcPr/>
          <w:p>
            <w:pPr>
              <w:pStyle w:val="Compact"/>
              <w:jc w:val="left"/>
            </w:pPr>
            <w:r>
              <w:t xml:space="preserve">145.00</w:t>
            </w:r>
          </w:p>
        </w:tc>
        <w:tc>
          <w:tcPr/>
          <w:p>
            <w:pPr>
              <w:pStyle w:val="Compact"/>
              <w:jc w:val="left"/>
            </w:pPr>
            <w:r>
              <w:t xml:space="preserve">50,750.00</w:t>
            </w:r>
          </w:p>
        </w:tc>
      </w:tr>
      <w:tr>
        <w:tc>
          <w:tcPr/>
          <w:p>
            <w:pPr>
              <w:pStyle w:val="Compact"/>
              <w:jc w:val="left"/>
            </w:pPr>
            <w:r>
              <w:t xml:space="preserve">4</w:t>
            </w:r>
          </w:p>
        </w:tc>
        <w:tc>
          <w:tcPr/>
          <w:p>
            <w:pPr>
              <w:pStyle w:val="Compact"/>
              <w:jc w:val="left"/>
            </w:pPr>
            <w:r>
              <w:t xml:space="preserve">Medovik Cake – Layered honey cake, 1.5 kg, decorated per the Baker's signature Saint Petersburg design, for dessert menu</w:t>
            </w:r>
          </w:p>
        </w:tc>
        <w:tc>
          <w:tcPr/>
          <w:p>
            <w:pPr>
              <w:pStyle w:val="Compact"/>
              <w:jc w:val="left"/>
            </w:pPr>
            <w:r>
              <w:t xml:space="preserve">15</w:t>
            </w:r>
          </w:p>
        </w:tc>
        <w:tc>
          <w:tcPr/>
          <w:p>
            <w:pPr>
              <w:pStyle w:val="Compact"/>
              <w:jc w:val="left"/>
            </w:pPr>
            <w:r>
              <w:t xml:space="preserve">cakes</w:t>
            </w:r>
          </w:p>
        </w:tc>
        <w:tc>
          <w:tcPr/>
          <w:p>
            <w:pPr>
              <w:pStyle w:val="Compact"/>
              <w:jc w:val="left"/>
            </w:pPr>
            <w:r>
              <w:t xml:space="preserve">2,400.00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Custom Wedding Cakes – Three-tier, vanilla and raspberry, designed and constructed by the Baker for a private event at the restaurant</w:t>
            </w:r>
          </w:p>
        </w:tc>
        <w:tc>
          <w:tcPr/>
          <w:p>
            <w:pPr>
              <w:pStyle w:val="Compact"/>
              <w:jc w:val="left"/>
            </w:pPr>
            <w:r>
              <w:t xml:space="preserve">3</w:t>
            </w:r>
          </w:p>
        </w:tc>
        <w:tc>
          <w:tcPr/>
          <w:p>
            <w:pPr>
              <w:pStyle w:val="Compact"/>
              <w:jc w:val="left"/>
            </w:pPr>
            <w:r>
              <w:t xml:space="preserve">cakes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6</w:t>
            </w:r>
          </w:p>
        </w:tc>
        <w:tc>
          <w:tcPr/>
          <w:p>
            <w:pPr>
              <w:pStyle w:val="Compact"/>
              <w:jc w:val="left"/>
            </w:pPr>
            <w:r>
              <w:t xml:space="preserve">Baguette – French-style, crusty exterior, soft crumb, baked by the Baker in wood-fired ovens, 450g</w:t>
            </w:r>
          </w:p>
        </w:tc>
        <w:tc>
          <w:tcPr/>
          <w:p>
            <w:pPr>
              <w:pStyle w:val="Compact"/>
              <w:jc w:val="left"/>
            </w:pPr>
            <w:r>
              <w:t xml:space="preserve">180</w:t>
            </w:r>
          </w:p>
        </w:tc>
        <w:tc>
          <w:tcPr/>
          <w:p>
            <w:pPr>
              <w:pStyle w:val="Compact"/>
              <w:jc w:val="left"/>
            </w:pPr>
            <w:r>
              <w:t xml:space="preserve">loaves</w:t>
            </w:r>
          </w:p>
        </w:tc>
        <w:tc>
          <w:tcPr/>
          <w:p>
            <w:pPr>
              <w:pStyle w:val="Compact"/>
              <w:jc w:val="left"/>
            </w:pPr>
            <w:r>
              <w:t xml:space="preserve">220.00</w:t>
            </w:r>
          </w:p>
        </w:tc>
        <w:tc>
          <w:tcPr/>
          <w:p>
            <w:pPr>
              <w:pStyle w:val="Compact"/>
              <w:jc w:val="left"/>
            </w:pPr>
            <w:r>
              <w:t xml:space="preserve">39,600.00</w:t>
            </w:r>
          </w:p>
        </w:tc>
      </w:tr>
      <w:tr>
        <w:tc>
          <w:tcPr/>
          <w:p>
            <w:pPr>
              <w:pStyle w:val="Compact"/>
              <w:jc w:val="left"/>
            </w:pPr>
            <w:r>
              <w:t xml:space="preserve">7</w:t>
            </w:r>
          </w:p>
        </w:tc>
        <w:tc>
          <w:tcPr/>
          <w:p>
            <w:pPr>
              <w:pStyle w:val="Compact"/>
              <w:jc w:val="left"/>
            </w:pPr>
            <w:r>
              <w:t xml:space="preserve">Pastry Consulting Service – On-site visit by the Baker to train kitchen staff on bread proofing and lamination techniques at the Saint Petersburg location</w:t>
            </w:r>
          </w:p>
        </w:tc>
        <w:tc>
          <w:tcPr/>
          <w:p>
            <w:pPr>
              <w:pStyle w:val="Compact"/>
              <w:jc w:val="left"/>
            </w:pPr>
            <w:r>
              <w:t xml:space="preserve">1</w:t>
            </w:r>
          </w:p>
        </w:tc>
        <w:tc>
          <w:tcPr/>
          <w:p>
            <w:pPr>
              <w:pStyle w:val="Compact"/>
              <w:jc w:val="left"/>
            </w:pPr>
            <w:r>
              <w:t xml:space="preserve">session (4 hrs)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Specialty Biscotti – Almond and dark chocolate, packaged in branded boxes for retail sale at the restaurant's pastry counter</w:t>
            </w:r>
          </w:p>
        </w:tc>
        <w:tc>
          <w:tcPr/>
          <w:p>
            <w:pPr>
              <w:pStyle w:val="Compact"/>
              <w:jc w:val="left"/>
            </w:pPr>
            <w:r>
              <w:t xml:space="preserve">60</w:t>
            </w:r>
          </w:p>
        </w:tc>
        <w:tc>
          <w:tcPr/>
          <w:p>
            <w:pPr>
              <w:pStyle w:val="Compact"/>
              <w:jc w:val="left"/>
            </w:pPr>
            <w:r>
              <w:t xml:space="preserve">boxes (12 pc)</w:t>
            </w:r>
          </w:p>
        </w:tc>
        <w:tc>
          <w:tcPr/>
          <w:p>
            <w:pPr>
              <w:pStyle w:val="Compact"/>
              <w:jc w:val="left"/>
            </w:pPr>
            <w:r>
              <w:t xml:space="preserve">520.00</w:t>
            </w:r>
          </w:p>
        </w:tc>
        <w:tc>
          <w:tcPr/>
          <w:p>
            <w:pPr>
              <w:pStyle w:val="Compact"/>
              <w:jc w:val="left"/>
            </w:pPr>
            <w:r>
              <w:t xml:space="preserve">31,200.00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316,650.00</w:t>
            </w:r>
          </w:p>
        </w:tc>
      </w:tr>
      <w:tr>
        <w:tc>
          <w:tcPr/>
          <w:p>
            <w:pPr>
              <w:pStyle w:val="Compact"/>
              <w:jc w:val="left"/>
            </w:pPr>
            <w:r>
              <w:t xml:space="preserve">VAT (20% – Russian Federal Tax Service)</w:t>
            </w:r>
          </w:p>
        </w:tc>
        <w:tc>
          <w:tcPr/>
          <w:p>
            <w:pPr>
              <w:pStyle w:val="Compact"/>
              <w:jc w:val="right"/>
            </w:pPr>
            <w:r>
              <w:t xml:space="preserve">63,330.00</w:t>
            </w:r>
          </w:p>
        </w:tc>
      </w:tr>
      <w:tr>
        <w:tc>
          <w:tcPr/>
          <w:p>
            <w:pPr>
              <w:pStyle w:val="Compact"/>
              <w:jc w:val="left"/>
            </w:pPr>
            <w:r>
              <w:t xml:space="preserve">Delivery within Saint Petersburg City Limits</w:t>
            </w:r>
          </w:p>
        </w:tc>
        <w:tc>
          <w:tcPr/>
          <w:p>
            <w:pPr>
              <w:pStyle w:val="Compact"/>
              <w:jc w:val="right"/>
            </w:pPr>
            <w:r>
              <w:t xml:space="preserve">Included</w:t>
            </w:r>
          </w:p>
        </w:tc>
      </w:tr>
      <w:tr>
        <w:tc>
          <w:tcPr/>
          <w:p>
            <w:pPr>
              <w:pStyle w:val="Compact"/>
              <w:jc w:val="left"/>
            </w:pPr>
            <w:r>
              <w:t xml:space="preserve">Discount – Long-term Baker Partnership (5%)</w:t>
            </w:r>
          </w:p>
        </w:tc>
        <w:tc>
          <w:tcPr/>
          <w:p>
            <w:pPr>
              <w:pStyle w:val="Compact"/>
              <w:jc w:val="right"/>
            </w:pPr>
            <w:r>
              <w:t xml:space="preserve">-15,832.50</w:t>
            </w:r>
          </w:p>
        </w:tc>
      </w:tr>
      <w:tr>
        <w:tc>
          <w:tcPr/>
          <w:p>
            <w:pPr>
              <w:pStyle w:val="Compact"/>
              <w:jc w:val="left"/>
            </w:pPr>
            <w:r>
              <w:t xml:space="preserve">TOTAL AMOUNT DUE</w:t>
            </w:r>
          </w:p>
        </w:tc>
        <w:tc>
          <w:tcPr/>
          <w:p>
            <w:pPr>
              <w:pStyle w:val="Compact"/>
              <w:jc w:val="right"/>
            </w:pPr>
            <w:r>
              <w:t xml:space="preserve">364,147.50 RUB</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Sberbank, Saint Petersburg Branch</w:t>
      </w:r>
    </w:p>
    <w:p>
      <w:pPr>
        <w:pStyle w:val="BodyText"/>
      </w:pPr>
      <w:r>
        <w:rPr>
          <w:bCs/>
          <w:b/>
        </w:rPr>
        <w:t xml:space="preserve">Account Name:</w:t>
      </w:r>
      <w:r>
        <w:t xml:space="preserve"> </w:t>
      </w:r>
      <w:r>
        <w:t xml:space="preserve">Artisan Baker of Saint Petersburg LLC (OOO)</w:t>
      </w:r>
    </w:p>
    <w:p>
      <w:pPr>
        <w:pStyle w:val="BodyText"/>
      </w:pPr>
      <w:r>
        <w:rPr>
          <w:bCs/>
          <w:b/>
        </w:rPr>
        <w:t xml:space="preserve">Account Number (R/S):</w:t>
      </w:r>
      <w:r>
        <w:t xml:space="preserve"> </w:t>
      </w:r>
      <w:r>
        <w:t xml:space="preserve">40702810400000012345</w:t>
      </w:r>
    </w:p>
    <w:p>
      <w:pPr>
        <w:pStyle w:val="BodyText"/>
      </w:pPr>
      <w:r>
        <w:rPr>
          <w:bCs/>
          <w:b/>
        </w:rPr>
        <w:t xml:space="preserve">Correspondent Account (K/S):</w:t>
      </w:r>
      <w:r>
        <w:t xml:space="preserve"> </w:t>
      </w:r>
      <w:r>
        <w:t xml:space="preserve">30101810400000000606</w:t>
      </w:r>
    </w:p>
    <w:p>
      <w:pPr>
        <w:pStyle w:val="BodyText"/>
      </w:pPr>
      <w:r>
        <w:rPr>
          <w:bCs/>
          <w:b/>
        </w:rPr>
        <w:t xml:space="preserve">BIC/SWIFT:</w:t>
      </w:r>
      <w:r>
        <w:t xml:space="preserve"> </w:t>
      </w:r>
      <w:r>
        <w:t xml:space="preserve">SABRRU32</w:t>
      </w:r>
    </w:p>
    <w:p>
      <w:pPr>
        <w:pStyle w:val="BodyText"/>
      </w:pPr>
      <w:r>
        <w:rPr>
          <w:bCs/>
          <w:b/>
        </w:rPr>
        <w:t xml:space="preserve">Reference:</w:t>
      </w:r>
      <w:r>
        <w:t xml:space="preserve"> </w:t>
      </w:r>
      <w:r>
        <w:t xml:space="preserve">Invoice SPB-BAK-2025-00472</w:t>
      </w:r>
    </w:p>
    <w:p>
      <w:pPr>
        <w:pStyle w:val="BodyText"/>
      </w:pPr>
      <w:r>
        <w:t xml:space="preserve">Please ensure that the reference number is included in the payment transfer. This Invoice is valid for payment within 15 calendar days from the date of issue. Late payments are subject to a penalty of 0.1% per day as stipulated under the Civil Code of the Russian Federation.</w:t>
      </w:r>
    </w:p>
    <w:bookmarkEnd w:id="24"/>
    <w:bookmarkStart w:id="25" w:name="notes-and-terms"/>
    <w:p>
      <w:pPr>
        <w:pStyle w:val="Heading3"/>
      </w:pPr>
      <w:r>
        <w:t xml:space="preserve">Notes and Terms</w:t>
      </w:r>
    </w:p>
    <w:p>
      <w:pPr>
        <w:pStyle w:val="FirstParagraph"/>
      </w:pPr>
      <w:r>
        <w:t xml:space="preserve">1. All bread and pastry items listed in this Invoice are prepared fresh by the Baker at our production facility located on Nevsky Prospekt, Saint Petersburg, Russia. Items are baked on the morning of delivery to ensure maximum freshness upon arrival at the restaurant kitchen.</w:t>
      </w:r>
    </w:p>
    <w:p>
      <w:pPr>
        <w:pStyle w:val="BodyText"/>
      </w:pPr>
      <w:r>
        <w:t xml:space="preserve">2. The Baker reserves the right to substitute equivalent artisan products in the event of temporary unavailability of specific ingredients, provided prior written notice is given to the client no later than 48 hours before the scheduled delivery date.</w:t>
      </w:r>
    </w:p>
    <w:p>
      <w:pPr>
        <w:pStyle w:val="BodyText"/>
      </w:pPr>
      <w:r>
        <w:t xml:space="preserve">3. All products comply with the sanitary and epidemiological standards established by the Ministry of Health of the Russian Federation. Certificates of conformity and quality passports are available upon request and are attached to each delivery batch.</w:t>
      </w:r>
    </w:p>
    <w:p>
      <w:pPr>
        <w:pStyle w:val="BodyText"/>
      </w:pPr>
      <w:r>
        <w:t xml:space="preserve">4. This Invoice covers the supply period from 16 June 2025 through 30 June 2025. A subsequent Invoice will be issued for the following monthly cycle. The Baker is committed to maintaining the highest standards of craftsmanship in every batch produced in Saint Petersburg.</w:t>
      </w:r>
    </w:p>
    <w:p>
      <w:pPr>
        <w:pStyle w:val="BodyText"/>
      </w:pPr>
      <w:r>
        <w:t xml:space="preserve">5. For any disputes or clarifications regarding this Invoice, please contact the Baker's office at the address listed above or via the provided email. All communications regarding this Invoice should reference the Invoice number SPB-BAK-2025-00472.</w:t>
      </w:r>
    </w:p>
    <w:p>
      <w:pPr>
        <w:pStyle w:val="BodyText"/>
      </w:pPr>
      <w:r>
        <w:t xml:space="preserve">6. This document constitutes a legally binding Invoice under the Tax Code of the Russian Federation and the applicable commercial regulations governing the city of Saint Petersburg.</w:t>
      </w:r>
    </w:p>
    <w:bookmarkEnd w:id="25"/>
    <w:p>
      <w:pPr>
        <w:pStyle w:val="BodyText"/>
      </w:pPr>
      <w:r>
        <w:rPr>
          <w:bCs/>
          <w:b/>
        </w:rPr>
        <w:t xml:space="preserve">Artisan Baker of Saint Petersburg LLC</w:t>
      </w:r>
      <w:r>
        <w:t xml:space="preserve"> </w:t>
      </w:r>
      <w:r>
        <w:t xml:space="preserve">| 12 Nevsky Prospekt, Building 4, Floor 2, Saint Petersburg, 191025, Russia</w:t>
      </w:r>
    </w:p>
    <w:p>
      <w:pPr>
        <w:pStyle w:val="BodyText"/>
      </w:pPr>
      <w:r>
        <w:t xml:space="preserve">INN: 7805432109 | OGRN: 1157847001234 | KPP: 780501001</w:t>
      </w:r>
    </w:p>
    <w:p>
      <w:pPr>
        <w:pStyle w:val="BodyText"/>
      </w:pPr>
      <w:r>
        <w:t xml:space="preserve">This Invoice was generated electronically and is valid without a physical signature in accordance with Federal Law No. 63-FZ on Electronic Signatures.</w:t>
      </w:r>
    </w:p>
    <w:p>
      <w:pPr>
        <w:pStyle w:val="BodyText"/>
      </w:pPr>
      <w:r>
        <w:t xml:space="preserve">Thank you for your continued partnership with the Baker in Saint Petersburg, Russia. We take pride in serving the finest artisan bread and pastries to the hospitality industry of this historic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Saint Petersburg Baker</dc:title>
  <dc:creator/>
  <dc:language>en</dc:language>
  <cp:keywords/>
  <dcterms:created xsi:type="dcterms:W3CDTF">2026-10-10T04:13:18Z</dcterms:created>
  <dcterms:modified xsi:type="dcterms:W3CDTF">2026-10-10T04:13:18Z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