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Al-Nakheel</w:t>
      </w:r>
      <w:r>
        <w:t xml:space="preserve"> </w:t>
      </w:r>
      <w:r>
        <w:t xml:space="preserve">Baker,</w:t>
      </w:r>
      <w:r>
        <w:t xml:space="preserve"> </w:t>
      </w:r>
      <w:r>
        <w:t xml:space="preserve">Saudi</w:t>
      </w:r>
      <w:r>
        <w:t xml:space="preserve"> </w:t>
      </w:r>
      <w:r>
        <w:t xml:space="preserve">Arabia</w:t>
      </w:r>
      <w:r>
        <w:t xml:space="preserve"> </w:t>
      </w:r>
      <w:r>
        <w:t xml:space="preserve">Jeddah</w:t>
      </w:r>
    </w:p>
    <w:bookmarkStart w:id="20" w:name="al-nakheel-baker"/>
    <w:p>
      <w:pPr>
        <w:pStyle w:val="Heading1"/>
      </w:pPr>
      <w:r>
        <w:t xml:space="preserve">Al-Nakheel Baker</w:t>
      </w:r>
    </w:p>
    <w:p>
      <w:pPr>
        <w:pStyle w:val="FirstParagraph"/>
      </w:pPr>
      <w:r>
        <w:t xml:space="preserve">Premium Artisan Bakery &amp; Confectionery</w:t>
      </w:r>
    </w:p>
    <w:p>
      <w:pPr>
        <w:pStyle w:val="BodyText"/>
      </w:pPr>
      <w:r>
        <w:t xml:space="preserve">Al Balad District, Corniche Road</w:t>
      </w:r>
    </w:p>
    <w:p>
      <w:pPr>
        <w:pStyle w:val="BodyText"/>
      </w:pPr>
      <w:r>
        <w:t xml:space="preserve">Jeddah, 21589, Saudi Arabia</w:t>
      </w:r>
    </w:p>
    <w:p>
      <w:pPr>
        <w:pStyle w:val="BodyText"/>
      </w:pPr>
      <w:r>
        <w:t xml:space="preserve">CR No: 1010456789 | VAT No: 310123456700003</w:t>
      </w:r>
    </w:p>
    <w:p>
      <w:pPr>
        <w:pStyle w:val="BodyText"/>
      </w:pPr>
      <w:r>
        <w:t xml:space="preserve">Tel: +966 12 654 3210 | Email: orders@alnakheelbaker.sa</w:t>
      </w:r>
    </w:p>
    <w:bookmarkEnd w:id="20"/>
    <w:bookmarkStart w:id="21" w:name="invoice"/>
    <w:p>
      <w:pPr>
        <w:pStyle w:val="Heading2"/>
      </w:pPr>
      <w:r>
        <w:t xml:space="preserve">INVOICE</w:t>
      </w:r>
    </w:p>
    <w:p>
      <w:pPr>
        <w:pStyle w:val="FirstParagraph"/>
      </w:pPr>
      <w:r>
        <w:t xml:space="preserve">Official Invoice</w:t>
      </w:r>
    </w:p>
    <w:p>
      <w:pPr>
        <w:pStyle w:val="BodyText"/>
      </w:pPr>
      <w:r>
        <w:t xml:space="preserve">Invoice No: ANB-2025-04872</w:t>
      </w:r>
    </w:p>
    <w:p>
      <w:pPr>
        <w:pStyle w:val="BodyText"/>
      </w:pPr>
      <w:r>
        <w:t xml:space="preserve">Date: 15 June 2025</w:t>
      </w:r>
    </w:p>
    <w:p>
      <w:pPr>
        <w:pStyle w:val="BodyText"/>
      </w:pPr>
      <w:r>
        <w:t xml:space="preserve">Due Date: 30 June 2025</w:t>
      </w:r>
    </w:p>
    <w:bookmarkEnd w:id="21"/>
    <w:bookmarkStart w:id="22" w:name="billed-to-client"/>
    <w:p>
      <w:pPr>
        <w:pStyle w:val="Heading3"/>
      </w:pPr>
      <w:r>
        <w:t xml:space="preserve">Billed To (Client)</w:t>
      </w:r>
    </w:p>
    <w:p>
      <w:pPr>
        <w:pStyle w:val="FirstParagraph"/>
      </w:pPr>
      <w:r>
        <w:rPr>
          <w:bCs/>
          <w:b/>
        </w:rPr>
        <w:t xml:space="preserve">Al-Riyadh Catering Services LLC</w:t>
      </w:r>
    </w:p>
    <w:p>
      <w:pPr>
        <w:pStyle w:val="BodyText"/>
      </w:pPr>
      <w:r>
        <w:t xml:space="preserve">Attn: Mr. Khalid Al-Omari, Procurement Manager</w:t>
      </w:r>
    </w:p>
    <w:p>
      <w:pPr>
        <w:pStyle w:val="BodyText"/>
      </w:pPr>
      <w:r>
        <w:t xml:space="preserve">King Fahd Road, Al Safa District</w:t>
      </w:r>
    </w:p>
    <w:p>
      <w:pPr>
        <w:pStyle w:val="BodyText"/>
      </w:pPr>
      <w:r>
        <w:t xml:space="preserve">Jeddah, 23412, Saudi Arabia</w:t>
      </w:r>
    </w:p>
    <w:p>
      <w:pPr>
        <w:pStyle w:val="BodyText"/>
      </w:pPr>
      <w:r>
        <w:t xml:space="preserve">VAT No: 310987654300003</w:t>
      </w:r>
    </w:p>
    <w:bookmarkEnd w:id="22"/>
    <w:bookmarkStart w:id="23" w:name="invoice-reference"/>
    <w:p>
      <w:pPr>
        <w:pStyle w:val="Heading3"/>
      </w:pPr>
      <w:r>
        <w:t xml:space="preserve">Invoice Reference</w:t>
      </w:r>
    </w:p>
    <w:p>
      <w:pPr>
        <w:pStyle w:val="FirstParagraph"/>
      </w:pPr>
      <w:r>
        <w:t xml:space="preserve">PO Number: CRS-PO-2025-1134</w:t>
      </w:r>
    </w:p>
    <w:p>
      <w:pPr>
        <w:pStyle w:val="BodyText"/>
      </w:pPr>
      <w:r>
        <w:t xml:space="preserve">Order Date: 10 June 2025</w:t>
      </w:r>
    </w:p>
    <w:p>
      <w:pPr>
        <w:pStyle w:val="BodyText"/>
      </w:pPr>
      <w:r>
        <w:t xml:space="preserve">Delivery Date: 14 June 2025</w:t>
      </w:r>
    </w:p>
    <w:p>
      <w:pPr>
        <w:pStyle w:val="BodyText"/>
      </w:pPr>
      <w:r>
        <w:t xml:space="preserve">Payment Terms: Net 15 Days</w:t>
      </w:r>
    </w:p>
    <w:p>
      <w:pPr>
        <w:pStyle w:val="BodyText"/>
      </w:pPr>
      <w:r>
        <w:t xml:space="preserve">Delivery Address: Al-Riyadh Catering Warehouse, Jeddah</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Amount (SAR)</w:t>
            </w:r>
          </w:p>
        </w:tc>
      </w:tr>
      <w:tr>
        <w:tc>
          <w:tcPr/>
          <w:p>
            <w:pPr>
              <w:pStyle w:val="Compact"/>
              <w:jc w:val="left"/>
            </w:pPr>
            <w:r>
              <w:t xml:space="preserve">1</w:t>
            </w:r>
          </w:p>
        </w:tc>
        <w:tc>
          <w:tcPr/>
          <w:p>
            <w:pPr>
              <w:pStyle w:val="Compact"/>
              <w:jc w:val="left"/>
            </w:pPr>
            <w:r>
              <w:t xml:space="preserve">Artisan Sourdough Bread Loaves (24-pack) – Baked fresh by our master Baker using traditional Saudi grain blends</w:t>
            </w:r>
          </w:p>
        </w:tc>
        <w:tc>
          <w:tcPr/>
          <w:p>
            <w:pPr>
              <w:pStyle w:val="Compact"/>
              <w:jc w:val="left"/>
            </w:pPr>
            <w:r>
              <w:t xml:space="preserve">Bread &amp; Loaves</w:t>
            </w:r>
          </w:p>
        </w:tc>
        <w:tc>
          <w:tcPr/>
          <w:p>
            <w:pPr>
              <w:pStyle w:val="Compact"/>
              <w:jc w:val="left"/>
            </w:pPr>
            <w:r>
              <w:t xml:space="preserve">50</w:t>
            </w:r>
          </w:p>
        </w:tc>
        <w:tc>
          <w:tcPr/>
          <w:p>
            <w:pPr>
              <w:pStyle w:val="Compact"/>
              <w:jc w:val="left"/>
            </w:pPr>
            <w:r>
              <w:t xml:space="preserve">180.00</w:t>
            </w:r>
          </w:p>
        </w:tc>
        <w:tc>
          <w:tcPr/>
          <w:p>
            <w:pPr>
              <w:pStyle w:val="Compact"/>
              <w:jc w:val="left"/>
            </w:pPr>
            <w:r>
              <w:t xml:space="preserve">9,000.00</w:t>
            </w:r>
          </w:p>
        </w:tc>
      </w:tr>
      <w:tr>
        <w:tc>
          <w:tcPr/>
          <w:p>
            <w:pPr>
              <w:pStyle w:val="Compact"/>
              <w:jc w:val="left"/>
            </w:pPr>
            <w:r>
              <w:t xml:space="preserve">2</w:t>
            </w:r>
          </w:p>
        </w:tc>
        <w:tc>
          <w:tcPr/>
          <w:p>
            <w:pPr>
              <w:pStyle w:val="Compact"/>
              <w:jc w:val="left"/>
            </w:pPr>
            <w:r>
              <w:t xml:space="preserve">Traditional Saudi Maamoul Pastries (Assorted – Dates, Pistachio, Walnut) – Handcrafted by our Baker team</w:t>
            </w:r>
          </w:p>
        </w:tc>
        <w:tc>
          <w:tcPr/>
          <w:p>
            <w:pPr>
              <w:pStyle w:val="Compact"/>
              <w:jc w:val="left"/>
            </w:pPr>
            <w:r>
              <w:t xml:space="preserve">Pastries</w:t>
            </w:r>
          </w:p>
        </w:tc>
        <w:tc>
          <w:tcPr/>
          <w:p>
            <w:pPr>
              <w:pStyle w:val="Compact"/>
              <w:jc w:val="left"/>
            </w:pPr>
            <w:r>
              <w:t xml:space="preserve">200</w:t>
            </w:r>
          </w:p>
        </w:tc>
        <w:tc>
          <w:tcPr/>
          <w:p>
            <w:pPr>
              <w:pStyle w:val="Compact"/>
              <w:jc w:val="left"/>
            </w:pPr>
            <w:r>
              <w:t xml:space="preserve">45.00</w:t>
            </w:r>
          </w:p>
        </w:tc>
        <w:tc>
          <w:tcPr/>
          <w:p>
            <w:pPr>
              <w:pStyle w:val="Compact"/>
              <w:jc w:val="left"/>
            </w:pPr>
            <w:r>
              <w:t xml:space="preserve">9,000.00</w:t>
            </w:r>
          </w:p>
        </w:tc>
      </w:tr>
      <w:tr>
        <w:tc>
          <w:tcPr/>
          <w:p>
            <w:pPr>
              <w:pStyle w:val="Compact"/>
              <w:jc w:val="left"/>
            </w:pPr>
            <w:r>
              <w:t xml:space="preserve">3</w:t>
            </w:r>
          </w:p>
        </w:tc>
        <w:tc>
          <w:tcPr/>
          <w:p>
            <w:pPr>
              <w:pStyle w:val="Compact"/>
              <w:jc w:val="left"/>
            </w:pPr>
            <w:r>
              <w:t xml:space="preserve">Custom Wedding Cake (3-tier, 120 servings) – Designed and decorated by our lead Baker for corporate event</w:t>
            </w:r>
          </w:p>
        </w:tc>
        <w:tc>
          <w:tcPr/>
          <w:p>
            <w:pPr>
              <w:pStyle w:val="Compact"/>
              <w:jc w:val="left"/>
            </w:pPr>
            <w:r>
              <w:t xml:space="preserve">Cakes</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4</w:t>
            </w:r>
          </w:p>
        </w:tc>
        <w:tc>
          <w:tcPr/>
          <w:p>
            <w:pPr>
              <w:pStyle w:val="Compact"/>
              <w:jc w:val="left"/>
            </w:pPr>
            <w:r>
              <w:t xml:space="preserve">Assorted Croissants &amp; Danish Pastries (Mixed Box of 30) – Baked daily at our Jeddah facility</w:t>
            </w:r>
          </w:p>
        </w:tc>
        <w:tc>
          <w:tcPr/>
          <w:p>
            <w:pPr>
              <w:pStyle w:val="Compact"/>
              <w:jc w:val="left"/>
            </w:pPr>
            <w:r>
              <w:t xml:space="preserve">Pastry</w:t>
            </w:r>
          </w:p>
        </w:tc>
        <w:tc>
          <w:tcPr/>
          <w:p>
            <w:pPr>
              <w:pStyle w:val="Compact"/>
              <w:jc w:val="left"/>
            </w:pPr>
            <w:r>
              <w:t xml:space="preserve">80</w:t>
            </w:r>
          </w:p>
        </w:tc>
        <w:tc>
          <w:tcPr/>
          <w:p>
            <w:pPr>
              <w:pStyle w:val="Compact"/>
              <w:jc w:val="left"/>
            </w:pPr>
            <w:r>
              <w:t xml:space="preserve">220.00</w:t>
            </w:r>
          </w:p>
        </w:tc>
        <w:tc>
          <w:tcPr/>
          <w:p>
            <w:pPr>
              <w:pStyle w:val="Compact"/>
              <w:jc w:val="left"/>
            </w:pPr>
            <w:r>
              <w:t xml:space="preserve">17,600.00</w:t>
            </w:r>
          </w:p>
        </w:tc>
      </w:tr>
      <w:tr>
        <w:tc>
          <w:tcPr/>
          <w:p>
            <w:pPr>
              <w:pStyle w:val="Compact"/>
              <w:jc w:val="left"/>
            </w:pPr>
            <w:r>
              <w:t xml:space="preserve">5</w:t>
            </w:r>
          </w:p>
        </w:tc>
        <w:tc>
          <w:tcPr/>
          <w:p>
            <w:pPr>
              <w:pStyle w:val="Compact"/>
              <w:jc w:val="left"/>
            </w:pPr>
            <w:r>
              <w:t xml:space="preserve">Arabic Flatbread (Khubz) – Traditional oven-baked, 100 pieces per batch</w:t>
            </w:r>
          </w:p>
        </w:tc>
        <w:tc>
          <w:tcPr/>
          <w:p>
            <w:pPr>
              <w:pStyle w:val="Compact"/>
              <w:jc w:val="left"/>
            </w:pPr>
            <w:r>
              <w:t xml:space="preserve">Bread &amp; Loaves</w:t>
            </w:r>
          </w:p>
        </w:tc>
        <w:tc>
          <w:tcPr/>
          <w:p>
            <w:pPr>
              <w:pStyle w:val="Compact"/>
              <w:jc w:val="left"/>
            </w:pPr>
            <w:r>
              <w:t xml:space="preserve">100</w:t>
            </w:r>
          </w:p>
        </w:tc>
        <w:tc>
          <w:tcPr/>
          <w:p>
            <w:pPr>
              <w:pStyle w:val="Compact"/>
              <w:jc w:val="left"/>
            </w:pPr>
            <w:r>
              <w:t xml:space="preserve">8.50</w:t>
            </w:r>
          </w:p>
        </w:tc>
        <w:tc>
          <w:tcPr/>
          <w:p>
            <w:pPr>
              <w:pStyle w:val="Compact"/>
              <w:jc w:val="left"/>
            </w:pPr>
            <w:r>
              <w:t xml:space="preserve">850.00</w:t>
            </w:r>
          </w:p>
        </w:tc>
      </w:tr>
      <w:tr>
        <w:tc>
          <w:tcPr/>
          <w:p>
            <w:pPr>
              <w:pStyle w:val="Compact"/>
              <w:jc w:val="left"/>
            </w:pPr>
            <w:r>
              <w:t xml:space="preserve">6</w:t>
            </w:r>
          </w:p>
        </w:tc>
        <w:tc>
          <w:tcPr/>
          <w:p>
            <w:pPr>
              <w:pStyle w:val="Compact"/>
              <w:jc w:val="left"/>
            </w:pPr>
            <w:r>
              <w:t xml:space="preserve">Custom Logo-Branded Biscuit Tins (Corporate Gifting) – 500 units, baked and packaged by our Baker staff</w:t>
            </w:r>
          </w:p>
        </w:tc>
        <w:tc>
          <w:tcPr/>
          <w:p>
            <w:pPr>
              <w:pStyle w:val="Compact"/>
              <w:jc w:val="left"/>
            </w:pPr>
            <w:r>
              <w:t xml:space="preserve">Gifting</w:t>
            </w:r>
          </w:p>
        </w:tc>
        <w:tc>
          <w:tcPr/>
          <w:p>
            <w:pPr>
              <w:pStyle w:val="Compact"/>
              <w:jc w:val="left"/>
            </w:pPr>
            <w:r>
              <w:t xml:space="preserve">500</w:t>
            </w:r>
          </w:p>
        </w:tc>
        <w:tc>
          <w:tcPr/>
          <w:p>
            <w:pPr>
              <w:pStyle w:val="Compact"/>
              <w:jc w:val="left"/>
            </w:pPr>
            <w:r>
              <w:t xml:space="preserve">12.00</w:t>
            </w:r>
          </w:p>
        </w:tc>
        <w:tc>
          <w:tcPr/>
          <w:p>
            <w:pPr>
              <w:pStyle w:val="Compact"/>
              <w:jc w:val="left"/>
            </w:pPr>
            <w:r>
              <w:t xml:space="preserve">6,000.00</w:t>
            </w:r>
          </w:p>
        </w:tc>
      </w:tr>
      <w:tr>
        <w:tc>
          <w:tcPr/>
          <w:p>
            <w:pPr>
              <w:pStyle w:val="Compact"/>
              <w:jc w:val="left"/>
            </w:pPr>
            <w:r>
              <w:t xml:space="preserve">7</w:t>
            </w:r>
          </w:p>
        </w:tc>
        <w:tc>
          <w:tcPr/>
          <w:p>
            <w:pPr>
              <w:pStyle w:val="Compact"/>
              <w:jc w:val="left"/>
            </w:pPr>
            <w:r>
              <w:t xml:space="preserve">Delivery &amp; Cold-Chain Logistics within Jeddah, Saudi Arabia (Temperature-controlled van)</w:t>
            </w:r>
          </w:p>
        </w:tc>
        <w:tc>
          <w:tcPr/>
          <w:p>
            <w:pPr>
              <w:pStyle w:val="Compact"/>
              <w:jc w:val="left"/>
            </w:pPr>
            <w:r>
              <w:t xml:space="preserve">Logistics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8</w:t>
            </w:r>
          </w:p>
        </w:tc>
        <w:tc>
          <w:tcPr/>
          <w:p>
            <w:pPr>
              <w:pStyle w:val="Compact"/>
              <w:jc w:val="left"/>
            </w:pPr>
            <w:r>
              <w:t xml:space="preserve">On-site Baker Consultation &amp; Event Staffing (4 hours, 2 Bakers + 1 Assistant)</w:t>
            </w:r>
          </w:p>
        </w:tc>
        <w:tc>
          <w:tcPr/>
          <w:p>
            <w:pPr>
              <w:pStyle w:val="Compact"/>
              <w:jc w:val="left"/>
            </w:pPr>
            <w:r>
              <w:t xml:space="preserve">Services</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50,550.00 SAR</w:t>
            </w:r>
          </w:p>
        </w:tc>
      </w:tr>
      <w:tr>
        <w:tc>
          <w:tcPr/>
          <w:p>
            <w:pPr>
              <w:pStyle w:val="Compact"/>
              <w:jc w:val="left"/>
            </w:pPr>
            <w:r>
              <w:t xml:space="preserve">VAT (15%)</w:t>
            </w:r>
          </w:p>
        </w:tc>
        <w:tc>
          <w:tcPr/>
          <w:p>
            <w:pPr>
              <w:pStyle w:val="Compact"/>
              <w:jc w:val="right"/>
            </w:pPr>
            <w:r>
              <w:t xml:space="preserve">7,582.50 SAR</w:t>
            </w:r>
          </w:p>
        </w:tc>
      </w:tr>
      <w:tr>
        <w:tc>
          <w:tcPr/>
          <w:p>
            <w:pPr>
              <w:pStyle w:val="Compact"/>
              <w:jc w:val="left"/>
            </w:pPr>
            <w:r>
              <w:t xml:space="preserve">Discount (Corporate 5%)</w:t>
            </w:r>
          </w:p>
        </w:tc>
        <w:tc>
          <w:tcPr/>
          <w:p>
            <w:pPr>
              <w:pStyle w:val="Compact"/>
              <w:jc w:val="right"/>
            </w:pPr>
            <w:r>
              <w:t xml:space="preserve">-2,527.50 SAR</w:t>
            </w:r>
          </w:p>
        </w:tc>
      </w:tr>
      <w:tr>
        <w:tc>
          <w:tcPr/>
          <w:p>
            <w:pPr>
              <w:pStyle w:val="Compact"/>
              <w:jc w:val="left"/>
            </w:pPr>
            <w:r>
              <w:t xml:space="preserve">Grand Total</w:t>
            </w:r>
          </w:p>
        </w:tc>
        <w:tc>
          <w:tcPr/>
          <w:p>
            <w:pPr>
              <w:pStyle w:val="Compact"/>
              <w:jc w:val="right"/>
            </w:pPr>
            <w:r>
              <w:t xml:space="preserve">55,605.00 SAR</w:t>
            </w:r>
          </w:p>
        </w:tc>
      </w:tr>
    </w:tbl>
    <w:bookmarkStart w:id="24" w:name="invoice-notes-bakers-remarks"/>
    <w:p>
      <w:pPr>
        <w:pStyle w:val="Heading3"/>
      </w:pPr>
      <w:r>
        <w:t xml:space="preserve">Invoice Notes &amp; Baker's Remarks</w:t>
      </w:r>
    </w:p>
    <w:p>
      <w:pPr>
        <w:pStyle w:val="FirstParagraph"/>
      </w:pPr>
      <w:r>
        <w:t xml:space="preserve">This Invoice is issued by Al-Nakheel Baker, a registered bakery and confectionery business operating in Jeddah, Saudi Arabia. All products listed above were prepared under the direct supervision of our head Baker, Chef Ibrahim Al-Harbi, who has over twenty years of experience in both traditional Saudi baking and modern European pastry techniques.</w:t>
      </w:r>
    </w:p>
    <w:p>
      <w:pPr>
        <w:pStyle w:val="BodyText"/>
      </w:pPr>
      <w:r>
        <w:t xml:space="preserve">The custom wedding cake (Item 3) was designed in consultation with the client and reflects the cultural aesthetics of Saudi Arabia Jeddah, incorporating local date motifs and gold-leaf detailing. The Baker team dedicated three full days to the construction and decoration of this piece.</w:t>
      </w:r>
    </w:p>
    <w:p>
      <w:pPr>
        <w:pStyle w:val="BodyText"/>
      </w:pPr>
      <w:r>
        <w:t xml:space="preserve">All bread and pastry items were baked on the morning of 14 June 2025 at our primary production facility located on Corniche Road, Jeddah. The cold-chain delivery service ensures that all perishable items arrive at the client's warehouse in Jeddah at optimal freshness, maintaining temperatures between 2°C and 6°C throughout transit within Saudi Arabia.</w:t>
      </w:r>
    </w:p>
    <w:p>
      <w:pPr>
        <w:pStyle w:val="BodyText"/>
      </w:pPr>
      <w:r>
        <w:t xml:space="preserve">Please note that this Invoice is valid for payment within fifteen (15) calendar days from the date of issue. Late payments will be subject to a 2% monthly service charge as per the commercial terms agreed upon in our master service contract. Payment may be made via bank transfer to our account at Al Rajhi Bank, Jeddah Branch, or through the Saudi ZATCA-approved electronic invoicing portal.</w:t>
      </w:r>
    </w:p>
    <w:bookmarkEnd w:id="24"/>
    <w:bookmarkStart w:id="25" w:name="terms-conditions"/>
    <w:p>
      <w:pPr>
        <w:pStyle w:val="Heading3"/>
      </w:pPr>
      <w:r>
        <w:t xml:space="preserve">Terms &amp; Conditions</w:t>
      </w:r>
    </w:p>
    <w:p>
      <w:pPr>
        <w:pStyle w:val="FirstParagraph"/>
      </w:pPr>
      <w:r>
        <w:t xml:space="preserve">1. This Invoice constitutes a legally binding document under the commercial laws of the Kingdom of Saudi Arabia. All disputes arising from this Invoice shall be governed by the courts of Jeddah, Saudi Arabia.</w:t>
      </w:r>
    </w:p>
    <w:p>
      <w:pPr>
        <w:pStyle w:val="BodyText"/>
      </w:pPr>
      <w:r>
        <w:t xml:space="preserve">2. Al-Nakheel Baker reserves the right to substitute any ingredient sourced from local Saudi suppliers if the original item is unavailable, provided that the substitution does not alter the fundamental character of the product. The Baker in charge will notify the client of any such substitution at least 24 hours before delivery.</w:t>
      </w:r>
    </w:p>
    <w:p>
      <w:pPr>
        <w:pStyle w:val="BodyText"/>
      </w:pPr>
      <w:r>
        <w:t xml:space="preserve">3. All products are prepared in compliance with the Saudi Food and Drug Authority (SFDA) regulations and carry the appropriate Halal certification. Our Baker team adheres to strict hygiene and quality-control protocols at every stage of production.</w:t>
      </w:r>
    </w:p>
    <w:p>
      <w:pPr>
        <w:pStyle w:val="BodyText"/>
      </w:pPr>
      <w:r>
        <w:t xml:space="preserve">4. This Invoice is issued in accordance with the ZATCA (Zakat, Tax and Customs Authority) e-invoicing requirements for businesses operating in Saudi Arabia. The Invoice number, date, and VAT details are electronically registered and cannot be altered once issued.</w:t>
      </w:r>
    </w:p>
    <w:p>
      <w:pPr>
        <w:pStyle w:val="BodyText"/>
      </w:pPr>
      <w:r>
        <w:t xml:space="preserve">5. Delivery is limited to the Jeddah metropolitan area unless otherwise arranged in writing. For deliveries to other cities within Saudi Arabia, additional logistics charges will apply and must be confirmed prior to dispatch.</w:t>
      </w:r>
    </w:p>
    <w:p>
      <w:pPr>
        <w:pStyle w:val="BodyText"/>
      </w:pPr>
      <w:r>
        <w:t xml:space="preserve">6. The Baker and all staff members of Al-Nakheel Baker are bound by confidentiality agreements regarding client specifications, event details, and proprietary recipes shared during the course of this engagement.</w:t>
      </w:r>
    </w:p>
    <w:bookmarkEnd w:id="25"/>
    <w:p>
      <w:pPr>
        <w:pStyle w:val="BodyText"/>
      </w:pPr>
      <w:r>
        <w:rPr>
          <w:bCs/>
          <w:b/>
        </w:rPr>
        <w:t xml:space="preserve">Al-Nakheel Baker</w:t>
      </w:r>
      <w:r>
        <w:t xml:space="preserve"> </w:t>
      </w:r>
      <w:r>
        <w:t xml:space="preserve">| Al Balad District, Corniche Road, Jeddah, 21589, Saudi Arabia</w:t>
      </w:r>
    </w:p>
    <w:p>
      <w:pPr>
        <w:pStyle w:val="BodyText"/>
      </w:pPr>
      <w:r>
        <w:t xml:space="preserve">Commercial Registration: 1010456789 | VAT Registration: 310123456700003 | SFDA License: SFDA-2024-88721</w:t>
      </w:r>
    </w:p>
    <w:p>
      <w:pPr>
        <w:pStyle w:val="BodyText"/>
      </w:pPr>
      <w:r>
        <w:t xml:space="preserve">This Invoice was generated electronically and is valid without a physical signature. For queries regarding this Invoice, please contact our accounts department at +966 12 654 3210 or accounts@alnakheelbaker.sa.</w:t>
      </w:r>
    </w:p>
    <w:p>
      <w:pPr>
        <w:pStyle w:val="BodyText"/>
      </w:pPr>
      <w:r>
        <w:t xml:space="preserve">© 2025 Al-Nakheel Baker, Jeddah, Saudi Arabia. All rights reserved. Invoice ANB-2025-04872.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Al-Nakheel Baker, Saudi Arabia Jeddah</dc:title>
  <dc:creator/>
  <dc:language>en</dc:language>
  <cp:keywords/>
  <dcterms:created xsi:type="dcterms:W3CDTF">2026-10-10T06:41:08Z</dcterms:created>
  <dcterms:modified xsi:type="dcterms:W3CDTF">2026-10-10T06:41:08Z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