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banker-financial-advisory-services"/>
    <w:p>
      <w:pPr>
        <w:pStyle w:val="Heading1"/>
      </w:pPr>
      <w:r>
        <w:t xml:space="preserve">Banker &amp; Financial Advisory Services</w:t>
      </w:r>
    </w:p>
    <w:p>
      <w:pPr>
        <w:pStyle w:val="FirstParagraph"/>
      </w:pPr>
      <w:r>
        <w:rPr>
          <w:bCs/>
          <w:b/>
        </w:rPr>
        <w:t xml:space="preserve">Banker:</w:t>
      </w:r>
      <w:r>
        <w:t xml:space="preserve"> </w:t>
      </w:r>
      <w:r>
        <w:t xml:space="preserve">Lic. Roberto A. Fernández</w:t>
      </w:r>
    </w:p>
    <w:p>
      <w:pPr>
        <w:pStyle w:val="BodyText"/>
      </w:pPr>
      <w:r>
        <w:rPr>
          <w:bCs/>
          <w:b/>
        </w:rPr>
        <w:t xml:space="preserve">CUIT:</w:t>
      </w:r>
      <w:r>
        <w:t xml:space="preserve"> </w:t>
      </w:r>
      <w:r>
        <w:t xml:space="preserve">20-12345678-9</w:t>
      </w:r>
    </w:p>
    <w:p>
      <w:pPr>
        <w:pStyle w:val="BodyText"/>
      </w:pPr>
      <w:r>
        <w:rPr>
          <w:bCs/>
          <w:b/>
        </w:rPr>
        <w:t xml:space="preserve">Address:</w:t>
      </w:r>
      <w:r>
        <w:t xml:space="preserve"> </w:t>
      </w:r>
      <w:r>
        <w:t xml:space="preserve">Av. Hipólito Yrigoyen 1250, Piso 8, Oficina 804</w:t>
      </w:r>
    </w:p>
    <w:p>
      <w:pPr>
        <w:pStyle w:val="BodyText"/>
      </w:pPr>
      <w:r>
        <w:rPr>
          <w:bCs/>
          <w:b/>
        </w:rPr>
        <w:t xml:space="preserve">City:</w:t>
      </w:r>
      <w:r>
        <w:t xml:space="preserve"> </w:t>
      </w:r>
      <w:r>
        <w:t xml:space="preserve">Córdoba, Argentina</w:t>
      </w:r>
    </w:p>
    <w:p>
      <w:pPr>
        <w:pStyle w:val="BodyText"/>
      </w:pPr>
      <w:r>
        <w:rPr>
          <w:bCs/>
          <w:b/>
        </w:rPr>
        <w:t xml:space="preserve">Postal Code:</w:t>
      </w:r>
      <w:r>
        <w:t xml:space="preserve"> </w:t>
      </w:r>
      <w:r>
        <w:t xml:space="preserve">X5000</w:t>
      </w:r>
    </w:p>
    <w:p>
      <w:pPr>
        <w:pStyle w:val="BodyText"/>
      </w:pPr>
      <w:r>
        <w:rPr>
          <w:bCs/>
          <w:b/>
        </w:rPr>
        <w:t xml:space="preserve">Phone:</w:t>
      </w:r>
      <w:r>
        <w:t xml:space="preserve"> </w:t>
      </w:r>
      <w:r>
        <w:t xml:space="preserve">+54 (351) 422-8890</w:t>
      </w:r>
    </w:p>
    <w:p>
      <w:pPr>
        <w:pStyle w:val="BodyText"/>
      </w:pPr>
      <w:r>
        <w:rPr>
          <w:bCs/>
          <w:b/>
        </w:rPr>
        <w:t xml:space="preserve">Email:</w:t>
      </w:r>
      <w:r>
        <w:t xml:space="preserve"> </w:t>
      </w:r>
      <w:r>
        <w:t xml:space="preserve">rfernandez@bankercba.com.ar</w:t>
      </w:r>
    </w:p>
    <w:p>
      <w:pPr>
        <w:pStyle w:val="BodyText"/>
      </w:pPr>
      <w:r>
        <w:rPr>
          <w:bCs/>
          <w:b/>
        </w:rPr>
        <w:t xml:space="preserve">Professional License:</w:t>
      </w:r>
      <w:r>
        <w:t xml:space="preserve"> </w:t>
      </w:r>
      <w:r>
        <w:t xml:space="preserve">CNV Reg. No. 4521-B</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INV-CBA-2025-00487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Argentine Peso (ARS)</w:t>
      </w:r>
    </w:p>
    <w:p>
      <w:pPr>
        <w:pStyle w:val="BodyText"/>
      </w:pPr>
      <w:r>
        <w:rPr>
          <w:bCs/>
          <w:b/>
        </w:rPr>
        <w:t xml:space="preserve">Payment Terms:</w:t>
      </w:r>
      <w:r>
        <w:t xml:space="preserve"> </w:t>
      </w:r>
      <w:r>
        <w:t xml:space="preserve">Net 30</w:t>
      </w:r>
    </w:p>
    <w:bookmarkEnd w:id="21"/>
    <w:bookmarkStart w:id="22" w:name="issued-by-banker"/>
    <w:p>
      <w:pPr>
        <w:pStyle w:val="Heading3"/>
      </w:pPr>
      <w:r>
        <w:t xml:space="preserve">Issued By (Banker)</w:t>
      </w:r>
    </w:p>
    <w:p>
      <w:pPr>
        <w:pStyle w:val="FirstParagraph"/>
      </w:pPr>
      <w:r>
        <w:rPr>
          <w:bCs/>
          <w:b/>
        </w:rPr>
        <w:t xml:space="preserve">Lic. Roberto A. Fernández</w:t>
      </w:r>
    </w:p>
    <w:p>
      <w:pPr>
        <w:pStyle w:val="BodyText"/>
      </w:pPr>
      <w:r>
        <w:t xml:space="preserve">Independent Banker &amp; Financial Advisor</w:t>
      </w:r>
    </w:p>
    <w:p>
      <w:pPr>
        <w:pStyle w:val="BodyText"/>
      </w:pPr>
      <w:r>
        <w:t xml:space="preserve">Registered with the Comisión Nacional de Valores (CNV)</w:t>
      </w:r>
    </w:p>
    <w:p>
      <w:pPr>
        <w:pStyle w:val="BodyText"/>
      </w:pPr>
      <w:r>
        <w:t xml:space="preserve">Operating in Córdoba, Argentina</w:t>
      </w:r>
    </w:p>
    <w:p>
      <w:pPr>
        <w:pStyle w:val="BodyText"/>
      </w:pPr>
      <w:r>
        <w:t xml:space="preserve">IBAN: AR09 0000 0000 1234 5678 9012</w:t>
      </w:r>
    </w:p>
    <w:bookmarkEnd w:id="22"/>
    <w:bookmarkStart w:id="23" w:name="billed-to-client"/>
    <w:p>
      <w:pPr>
        <w:pStyle w:val="Heading3"/>
      </w:pPr>
      <w:r>
        <w:t xml:space="preserve">Billed To (Client)</w:t>
      </w:r>
    </w:p>
    <w:p>
      <w:pPr>
        <w:pStyle w:val="FirstParagraph"/>
      </w:pPr>
      <w:r>
        <w:rPr>
          <w:bCs/>
          <w:b/>
        </w:rPr>
        <w:t xml:space="preserve">Empresa Industrial del Litoral S.A.</w:t>
      </w:r>
    </w:p>
    <w:p>
      <w:pPr>
        <w:pStyle w:val="BodyText"/>
      </w:pPr>
      <w:r>
        <w:t xml:space="preserve">CUIT: 30-56789012-3</w:t>
      </w:r>
    </w:p>
    <w:p>
      <w:pPr>
        <w:pStyle w:val="BodyText"/>
      </w:pPr>
      <w:r>
        <w:t xml:space="preserve">Av. Colón 2340, Piso 5</w:t>
      </w:r>
    </w:p>
    <w:p>
      <w:pPr>
        <w:pStyle w:val="BodyText"/>
      </w:pPr>
      <w:r>
        <w:t xml:space="preserve">Córdoba, Argentina – X5000</w:t>
      </w:r>
    </w:p>
    <w:p>
      <w:pPr>
        <w:pStyle w:val="BodyText"/>
      </w:pPr>
      <w:r>
        <w:t xml:space="preserve">Attn: Lic. María G. Torres, CFO</w:t>
      </w:r>
    </w:p>
    <w:p>
      <w:pPr>
        <w:pStyle w:val="BodyText"/>
      </w:pPr>
      <w:r>
        <w:t xml:space="preserve">Email: mtorres@industriallitoral.com.ar</w:t>
      </w:r>
    </w:p>
    <w:bookmarkEnd w:id="23"/>
    <w:bookmarkStart w:id="24" w:name="description-of-banking-services-rendered"/>
    <w:p>
      <w:pPr>
        <w:pStyle w:val="Heading3"/>
      </w:pPr>
      <w:r>
        <w:t xml:space="preserve">Description of Banking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Comprehensive corporate banking account management and treasury advisory services for the client's primary operating accounts held at Banco de la Nación Argentina, Córdoba branch. Includes monthly reconciliation, liquidity forecasting, and cash flow optimization strategies tailored to the Argentine regulatory framework.</w:t>
            </w:r>
          </w:p>
        </w:tc>
        <w:tc>
          <w:tcPr/>
          <w:p>
            <w:pPr>
              <w:pStyle w:val="Compact"/>
              <w:jc w:val="left"/>
            </w:pPr>
            <w:r>
              <w:t xml:space="preserve">May 2025</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Foreign exchange (FX) hedging consultation and derivative instrument structuring. The Banker provided strategic guidance on forward contracts and currency options to mitigate peso depreciation risk on the client's USD-denominated import obligations, in compliance with Banco Central de la República Argentina (BCRA) regulations applicable in Córdoba.</w:t>
            </w:r>
          </w:p>
        </w:tc>
        <w:tc>
          <w:tcPr/>
          <w:p>
            <w:pPr>
              <w:pStyle w:val="Compact"/>
              <w:jc w:val="left"/>
            </w:pPr>
            <w:r>
              <w:t xml:space="preserve">May 2025</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Structured credit facility negotiation and syndication support. The Banker facilitated negotiations with three financial institutions in Córdoba for a working capital loan of ARS 45,000,000, including term sheet preparation, covenant structuring, and legal coordination with the client's external counsel.</w:t>
            </w:r>
          </w:p>
        </w:tc>
        <w:tc>
          <w:tcPr/>
          <w:p>
            <w:pPr>
              <w:pStyle w:val="Compact"/>
              <w:jc w:val="left"/>
            </w:pPr>
            <w:r>
              <w:t xml:space="preserve">Apr–May 2025</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Regulatory compliance review and anti-money laundering (AML) audit preparation. The Banker conducted a full review of the client's transaction records against the standards set forth by the Unidad de Información Financiera (UIF) and ensured all reporting obligations for Córdoba-based operations were met prior to the scheduled audit.</w:t>
            </w:r>
          </w:p>
        </w:tc>
        <w:tc>
          <w:tcPr/>
          <w:p>
            <w:pPr>
              <w:pStyle w:val="Compact"/>
              <w:jc w:val="left"/>
            </w:pPr>
            <w:r>
              <w:t xml:space="preserve">May 2025</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05</w:t>
            </w:r>
          </w:p>
        </w:tc>
        <w:tc>
          <w:tcPr/>
          <w:p>
            <w:pPr>
              <w:pStyle w:val="Compact"/>
              <w:jc w:val="left"/>
            </w:pPr>
            <w:r>
              <w:t xml:space="preserve">Investment portfolio rebalancing and fixed-income allocation strategy. The Banker reviewed the client's corporate investment portfolio, recommended reallocation into Argentine government bonds (LEDES, BOPREAL) and private-sector instruments, and prepared a detailed risk-return analysis for the Board of Directors.</w:t>
            </w:r>
          </w:p>
        </w:tc>
        <w:tc>
          <w:tcPr/>
          <w:p>
            <w:pPr>
              <w:pStyle w:val="Compact"/>
              <w:jc w:val="left"/>
            </w:pPr>
            <w:r>
              <w:t xml:space="preserve">May 2025</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06</w:t>
            </w:r>
          </w:p>
        </w:tc>
        <w:tc>
          <w:tcPr/>
          <w:p>
            <w:pPr>
              <w:pStyle w:val="Compact"/>
              <w:jc w:val="left"/>
            </w:pPr>
            <w:r>
              <w:t xml:space="preserve">On-site advisory session at the client's headquarters in Córdoba. The Banker attended a two-day strategic planning workshop to present quarterly banking performance metrics, discuss upcoming regulatory changes in Argentina, and align the financial roadmap for the second half of 2025.</w:t>
            </w:r>
          </w:p>
        </w:tc>
        <w:tc>
          <w:tcPr/>
          <w:p>
            <w:pPr>
              <w:pStyle w:val="Compact"/>
              <w:jc w:val="left"/>
            </w:pPr>
            <w:r>
              <w:t xml:space="preserve">May 28–29, 2025</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1,225,000.00</w:t>
            </w:r>
          </w:p>
        </w:tc>
      </w:tr>
      <w:tr>
        <w:tc>
          <w:tcPr/>
          <w:p>
            <w:pPr>
              <w:pStyle w:val="Compact"/>
              <w:jc w:val="left"/>
            </w:pPr>
            <w:r>
              <w:t xml:space="preserve">IVA (21% – Argentine Value Added Tax)</w:t>
            </w:r>
          </w:p>
        </w:tc>
        <w:tc>
          <w:tcPr/>
          <w:p>
            <w:pPr>
              <w:pStyle w:val="Compact"/>
              <w:jc w:val="left"/>
            </w:pPr>
            <w:r>
              <w:t xml:space="preserve">ARS 257,250.00</w:t>
            </w:r>
          </w:p>
        </w:tc>
      </w:tr>
      <w:tr>
        <w:tc>
          <w:tcPr/>
          <w:p>
            <w:pPr>
              <w:pStyle w:val="Compact"/>
              <w:jc w:val="left"/>
            </w:pPr>
            <w:r>
              <w:t xml:space="preserve">Percepción de Ganancias (3%)</w:t>
            </w:r>
          </w:p>
        </w:tc>
        <w:tc>
          <w:tcPr/>
          <w:p>
            <w:pPr>
              <w:pStyle w:val="Compact"/>
              <w:jc w:val="left"/>
            </w:pPr>
            <w:r>
              <w:t xml:space="preserve">ARS 36,750.00</w:t>
            </w:r>
          </w:p>
        </w:tc>
      </w:tr>
      <w:tr>
        <w:tc>
          <w:tcPr/>
          <w:p>
            <w:pPr>
              <w:pStyle w:val="Compact"/>
              <w:jc w:val="left"/>
            </w:pPr>
            <w:r>
              <w:t xml:space="preserve">Percepción de IIBB (Córdoba Provincial Tax, 1.5%)</w:t>
            </w:r>
          </w:p>
        </w:tc>
        <w:tc>
          <w:tcPr/>
          <w:p>
            <w:pPr>
              <w:pStyle w:val="Compact"/>
              <w:jc w:val="left"/>
            </w:pPr>
            <w:r>
              <w:t xml:space="preserve">ARS 18,375.00</w:t>
            </w:r>
          </w:p>
        </w:tc>
      </w:tr>
      <w:tr>
        <w:tc>
          <w:tcPr/>
          <w:p>
            <w:pPr>
              <w:pStyle w:val="Compact"/>
              <w:jc w:val="left"/>
            </w:pPr>
            <w:r>
              <w:t xml:space="preserve">TOTAL AMOUNT DUE</w:t>
            </w:r>
          </w:p>
        </w:tc>
        <w:tc>
          <w:tcPr/>
          <w:p>
            <w:pPr>
              <w:pStyle w:val="Compact"/>
              <w:jc w:val="left"/>
            </w:pPr>
            <w:r>
              <w:t xml:space="preserve">ARS 1,537,375.00</w:t>
            </w:r>
          </w:p>
        </w:tc>
      </w:tr>
    </w:tbl>
    <w:bookmarkEnd w:id="24"/>
    <w:bookmarkStart w:id="25" w:name="payment-instructions-notes"/>
    <w:p>
      <w:pPr>
        <w:pStyle w:val="Heading3"/>
      </w:pPr>
      <w:r>
        <w:t xml:space="preserve">Payment Instructions &amp; Notes</w:t>
      </w:r>
    </w:p>
    <w:p>
      <w:pPr>
        <w:pStyle w:val="FirstParagraph"/>
      </w:pPr>
      <w:r>
        <w:t xml:space="preserve">This Invoice is issued by the undersigned Banker in accordance with the professional services agreement dated January 10, 2025, governing the provision of banking advisory and financial consulting services to the client within the province of Córdoba, Argentina.</w:t>
      </w:r>
    </w:p>
    <w:p>
      <w:pPr>
        <w:numPr>
          <w:ilvl w:val="0"/>
          <w:numId w:val="1001"/>
        </w:numPr>
        <w:pStyle w:val="Compact"/>
      </w:pPr>
      <w:r>
        <w:t xml:space="preserve">Payment shall be made via electronic transfer (SPEI) to the IBAN referenced above, or by check payable to "Lic. Roberto A. Fernández" at any bank branch in Córdoba.</w:t>
      </w:r>
    </w:p>
    <w:p>
      <w:pPr>
        <w:numPr>
          <w:ilvl w:val="0"/>
          <w:numId w:val="1001"/>
        </w:numPr>
        <w:pStyle w:val="Compact"/>
      </w:pPr>
      <w:r>
        <w:t xml:space="preserve">Payment is due within thirty (30) calendar days from the date of issue of this Invoice. Late payments shall accrue interest at the rate established by the Banco Central de la República Argentina for overdue obligations.</w:t>
      </w:r>
    </w:p>
    <w:p>
      <w:pPr>
        <w:numPr>
          <w:ilvl w:val="0"/>
          <w:numId w:val="1001"/>
        </w:numPr>
        <w:pStyle w:val="Compact"/>
      </w:pPr>
      <w:r>
        <w:t xml:space="preserve">All amounts are expressed in Argentine Pesos (ARS) and are subject to the tax regime in force in the province of Córdoba and the national jurisdiction of Argentina at the time of payment.</w:t>
      </w:r>
    </w:p>
    <w:p>
      <w:pPr>
        <w:numPr>
          <w:ilvl w:val="0"/>
          <w:numId w:val="1001"/>
        </w:numPr>
        <w:pStyle w:val="Compact"/>
      </w:pPr>
      <w:r>
        <w:t xml:space="preserve">The Banker warrants that all services described herein were performed in full compliance with the regulations of the Comisión Nacional de Valores (CNV), the Banco Central de la República Argentina (BCRA), and applicable provincial financial regulations of Córdoba.</w:t>
      </w:r>
    </w:p>
    <w:p>
      <w:pPr>
        <w:numPr>
          <w:ilvl w:val="0"/>
          <w:numId w:val="1001"/>
        </w:numPr>
        <w:pStyle w:val="Compact"/>
      </w:pPr>
      <w:r>
        <w:t xml:space="preserve">This Invoice constitutes the final and complete statement of fees for the services rendered during the period indicated. No additional charges shall apply unless previously agreed in writing by both parties.</w:t>
      </w:r>
    </w:p>
    <w:bookmarkEnd w:id="25"/>
    <w:p>
      <w:pPr>
        <w:pStyle w:val="FirstParagraph"/>
      </w:pPr>
      <w:r>
        <w:rPr>
          <w:bCs/>
          <w:b/>
        </w:rPr>
        <w:t xml:space="preserve">Legal Notice:</w:t>
      </w:r>
      <w:r>
        <w:t xml:space="preserve"> </w:t>
      </w:r>
      <w:r>
        <w:t xml:space="preserve">This Invoice is governed by the laws of the Argentine Republic and the provincial regulations of Córdoba. Any dispute arising from this Invoice or the underlying services agreement shall be subject to the exclusive jurisdiction of the commercial courts of the city of Córdoba, Argentina. The Banker is registered as a professional financial advisor under the supervision of the Comisión Nacional de Valores and operates in strict adherence to the ethical and conduct standards prescribed by Argentine financial legislation.</w:t>
      </w:r>
    </w:p>
    <w:p>
      <w:pPr>
        <w:pStyle w:val="BodyText"/>
      </w:pPr>
      <w:r>
        <w:rPr>
          <w:bCs/>
          <w:b/>
        </w:rPr>
        <w:t xml:space="preserve">Tax Identification:</w:t>
      </w:r>
      <w:r>
        <w:t xml:space="preserve"> </w:t>
      </w:r>
      <w:r>
        <w:t xml:space="preserve">The Banker is a registered taxpayer (Responsable Inscripto) with the Administración Federal de Ingresos Públicos (AFIP) and the Dirección Provincial de Ingresos Públicos de Córdoba. This Invoice is issued in compliance with the electronic invoicing system (Facturación Electrónica) mandated by AFIP Resolution General No. 4292 and subsequent amendments.</w:t>
      </w:r>
    </w:p>
    <w:p>
      <w:pPr>
        <w:pStyle w:val="BodyText"/>
      </w:pPr>
      <w:r>
        <w:rPr>
          <w:bCs/>
          <w:b/>
        </w:rPr>
        <w:t xml:space="preserve">Confidentiality:</w:t>
      </w:r>
      <w:r>
        <w:t xml:space="preserve"> </w:t>
      </w:r>
      <w:r>
        <w:t xml:space="preserve">All financial information contained in this Invoice and the associated service records are subject to the confidentiality obligations set forth in the professional services agreement and the data protection provisions of Argentine Law No. 25,326 (Personal Data Protection Act) and the applicable Córdoba provincial regulations.</w:t>
      </w:r>
    </w:p>
    <w:p>
      <w:pPr>
        <w:pStyle w:val="BodyText"/>
      </w:pPr>
      <w:r>
        <w:rPr>
          <w:bCs/>
          <w:b/>
        </w:rPr>
        <w:t xml:space="preserve">Lic. Roberto A. Fernández</w:t>
      </w:r>
      <w:r>
        <w:br/>
      </w:r>
      <w:r>
        <w:t xml:space="preserve">Banker &amp; Financial Advisor</w:t>
      </w:r>
      <w:r>
        <w:br/>
      </w:r>
      <w:r>
        <w:t xml:space="preserve">CNV Reg. No. 4521-B</w:t>
      </w:r>
      <w:r>
        <w:br/>
      </w:r>
      <w:r>
        <w:t xml:space="preserve">Córdoba, Argentina</w:t>
      </w:r>
    </w:p>
    <w:p>
      <w:pPr>
        <w:pStyle w:val="BodyText"/>
      </w:pPr>
      <w:r>
        <w:rPr>
          <w:bCs/>
          <w:b/>
        </w:rPr>
        <w:t xml:space="preserve">Received and Approved By</w:t>
      </w:r>
      <w:r>
        <w:br/>
      </w:r>
      <w:r>
        <w:t xml:space="preserve">Lic. María G. Torres, CFO</w:t>
      </w:r>
      <w:r>
        <w:br/>
      </w:r>
      <w:r>
        <w:t xml:space="preserve">Empresa Industrial del Litoral S.A.</w:t>
      </w:r>
      <w:r>
        <w:br/>
      </w:r>
      <w:r>
        <w:t xml:space="preserve">Córdoba, Argentina</w:t>
      </w:r>
    </w:p>
    <w:p>
      <w:pPr>
        <w:pStyle w:val="BodyText"/>
      </w:pPr>
      <w:r>
        <w:t xml:space="preserve">Invoice INV-CBA-2025-00487 | Issued in Córdoba, Argentina | Banker: Lic. Roberto A. Fernández | This document is electronically generated and valid without physical signature per AFIP electronic invoicing regulations.</w:t>
      </w:r>
    </w:p>
    <w:p>
      <w:pPr>
        <w:pStyle w:val="BodyText"/>
      </w:pPr>
      <w:r>
        <w:t xml:space="preserve">© 2025 Banker &amp; Financial Advisory Services –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Argentina Córdoba</dc:title>
  <dc:creator/>
  <dc:language>en</dc:language>
  <cp:keywords/>
  <dcterms:created xsi:type="dcterms:W3CDTF">2026-10-10T08:47:00Z</dcterms:created>
  <dcterms:modified xsi:type="dcterms:W3CDTF">2026-10-10T08:47:00Z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