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invoice"/>
    <w:p>
      <w:pPr>
        <w:pStyle w:val="Heading1"/>
      </w:pPr>
      <w:r>
        <w:t xml:space="preserve">INVOICE</w:t>
      </w:r>
    </w:p>
    <w:p>
      <w:pPr>
        <w:pStyle w:val="FirstParagraph"/>
      </w:pPr>
      <w:r>
        <w:t xml:space="preserve">Invoice No: INV/BLR/2025/004872</w:t>
      </w:r>
    </w:p>
    <w:p>
      <w:pPr>
        <w:pStyle w:val="BodyText"/>
      </w:pPr>
      <w:r>
        <w:t xml:space="preserve">Date of Issue: 15 June 2025</w:t>
      </w:r>
    </w:p>
    <w:p>
      <w:pPr>
        <w:pStyle w:val="BodyText"/>
      </w:pPr>
      <w:r>
        <w:t xml:space="preserve">Due Date: 30 June 2025</w:t>
      </w:r>
    </w:p>
    <w:p>
      <w:pPr>
        <w:pStyle w:val="BodyText"/>
      </w:pPr>
      <w:r>
        <w:t xml:space="preserve">BANKER SERVICES</w:t>
      </w:r>
    </w:p>
    <w:bookmarkEnd w:id="20"/>
    <w:bookmarkStart w:id="21" w:name="mr.-arjun-raghavan-cfa"/>
    <w:p>
      <w:pPr>
        <w:pStyle w:val="Heading2"/>
      </w:pPr>
      <w:r>
        <w:t xml:space="preserve">Mr. Arjun Raghavan, CFA</w:t>
      </w:r>
    </w:p>
    <w:p>
      <w:pPr>
        <w:pStyle w:val="FirstParagraph"/>
      </w:pPr>
      <w:r>
        <w:t xml:space="preserve">Senior Banker &amp; Financial Advisor</w:t>
      </w:r>
    </w:p>
    <w:p>
      <w:pPr>
        <w:pStyle w:val="BodyText"/>
      </w:pPr>
      <w:r>
        <w:t xml:space="preserve">Meridian Corporate Banking Division</w:t>
      </w:r>
    </w:p>
    <w:p>
      <w:pPr>
        <w:pStyle w:val="BodyText"/>
      </w:pPr>
      <w:r>
        <w:t xml:space="preserve">Level 12, Prestige Tech Park, Whitefield</w:t>
      </w:r>
    </w:p>
    <w:p>
      <w:pPr>
        <w:pStyle w:val="BodyText"/>
      </w:pPr>
      <w:r>
        <w:t xml:space="preserve">Bangalore, Karnataka 560066, India</w:t>
      </w:r>
    </w:p>
    <w:p>
      <w:pPr>
        <w:pStyle w:val="BodyText"/>
      </w:pPr>
      <w:r>
        <w:t xml:space="preserve">GSTIN: 29AAKMB4821F1Z5</w:t>
      </w:r>
    </w:p>
    <w:p>
      <w:pPr>
        <w:pStyle w:val="BodyText"/>
      </w:pPr>
      <w:r>
        <w:t xml:space="preserve">Phone: +91-80-4567-8901</w:t>
      </w:r>
    </w:p>
    <w:p>
      <w:pPr>
        <w:pStyle w:val="BodyText"/>
      </w:pPr>
      <w:r>
        <w:t xml:space="preserve">Email: a.raghavan@meridianbank.in</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TechNova Solutions Pvt. Ltd.</w:t>
      </w:r>
    </w:p>
    <w:p>
      <w:pPr>
        <w:pStyle w:val="BodyText"/>
      </w:pPr>
      <w:r>
        <w:rPr>
          <w:bCs/>
          <w:b/>
        </w:rPr>
        <w:t xml:space="preserve">Address:</w:t>
      </w:r>
      <w:r>
        <w:t xml:space="preserve"> </w:t>
      </w:r>
      <w:r>
        <w:t xml:space="preserve">4th Floor, Indiranagar 100 Ft Road</w:t>
      </w:r>
    </w:p>
    <w:p>
      <w:pPr>
        <w:pStyle w:val="BodyText"/>
      </w:pPr>
      <w:r>
        <w:t xml:space="preserve">Bangalore, Karnataka 560038, India</w:t>
      </w:r>
    </w:p>
    <w:p>
      <w:pPr>
        <w:pStyle w:val="BodyText"/>
      </w:pPr>
      <w:r>
        <w:rPr>
          <w:bCs/>
          <w:b/>
        </w:rPr>
        <w:t xml:space="preserve">GSTIN:</w:t>
      </w:r>
      <w:r>
        <w:t xml:space="preserve"> </w:t>
      </w:r>
      <w:r>
        <w:t xml:space="preserve">29AABCT7743K1Z8</w:t>
      </w:r>
    </w:p>
    <w:p>
      <w:pPr>
        <w:pStyle w:val="BodyText"/>
      </w:pPr>
      <w:r>
        <w:rPr>
          <w:bCs/>
          <w:b/>
        </w:rPr>
        <w:t xml:space="preserve">Authorized Signatory:</w:t>
      </w:r>
      <w:r>
        <w:t xml:space="preserve"> </w:t>
      </w:r>
      <w:r>
        <w:t xml:space="preserve">Ms. Priya Deshmukh, CFO</w:t>
      </w:r>
    </w:p>
    <w:bookmarkEnd w:id="22"/>
    <w:bookmarkStart w:id="23" w:name="banker-details"/>
    <w:p>
      <w:pPr>
        <w:pStyle w:val="Heading3"/>
      </w:pPr>
      <w:r>
        <w:t xml:space="preserve">Banker Details</w:t>
      </w:r>
    </w:p>
    <w:p>
      <w:pPr>
        <w:pStyle w:val="FirstParagraph"/>
      </w:pPr>
      <w:r>
        <w:rPr>
          <w:bCs/>
          <w:b/>
        </w:rPr>
        <w:t xml:space="preserve">Banker Name:</w:t>
      </w:r>
      <w:r>
        <w:t xml:space="preserve"> </w:t>
      </w:r>
      <w:r>
        <w:t xml:space="preserve">Mr. Arjun Raghavan, CFA</w:t>
      </w:r>
    </w:p>
    <w:p>
      <w:pPr>
        <w:pStyle w:val="BodyText"/>
      </w:pPr>
      <w:r>
        <w:rPr>
          <w:bCs/>
          <w:b/>
        </w:rPr>
        <w:t xml:space="preserve">Designation:</w:t>
      </w:r>
      <w:r>
        <w:t xml:space="preserve"> </w:t>
      </w:r>
      <w:r>
        <w:t xml:space="preserve">Senior Banker, Corporate Advisory</w:t>
      </w:r>
    </w:p>
    <w:p>
      <w:pPr>
        <w:pStyle w:val="BodyText"/>
      </w:pPr>
      <w:r>
        <w:rPr>
          <w:bCs/>
          <w:b/>
        </w:rPr>
        <w:t xml:space="preserve">Bank:</w:t>
      </w:r>
      <w:r>
        <w:t xml:space="preserve"> </w:t>
      </w:r>
      <w:r>
        <w:t xml:space="preserve">Meridian National Bank Ltd.</w:t>
      </w:r>
    </w:p>
    <w:p>
      <w:pPr>
        <w:pStyle w:val="BodyText"/>
      </w:pPr>
      <w:r>
        <w:rPr>
          <w:bCs/>
          <w:b/>
        </w:rPr>
        <w:t xml:space="preserve">Branch:</w:t>
      </w:r>
      <w:r>
        <w:t xml:space="preserve"> </w:t>
      </w:r>
      <w:r>
        <w:t xml:space="preserve">Whitefield, Bangalore, India</w:t>
      </w:r>
    </w:p>
    <w:p>
      <w:pPr>
        <w:pStyle w:val="BodyText"/>
      </w:pPr>
      <w:r>
        <w:rPr>
          <w:bCs/>
          <w:b/>
        </w:rPr>
        <w:t xml:space="preserve">IFSC Code:</w:t>
      </w:r>
      <w:r>
        <w:t xml:space="preserve"> </w:t>
      </w:r>
      <w:r>
        <w:t xml:space="preserve">MRNB0000482</w:t>
      </w:r>
    </w:p>
    <w:p>
      <w:pPr>
        <w:pStyle w:val="BodyText"/>
      </w:pPr>
      <w:r>
        <w:rPr>
          <w:bCs/>
          <w:b/>
        </w:rPr>
        <w:t xml:space="preserve">Account No:</w:t>
      </w:r>
      <w:r>
        <w:t xml:space="preserve"> </w:t>
      </w:r>
      <w:r>
        <w:t xml:space="preserve">4821-0000-7734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Corporate Banking Advisory &amp; Account Management by Senior Banker</w:t>
            </w:r>
          </w:p>
        </w:tc>
        <w:tc>
          <w:tcPr/>
          <w:p>
            <w:pPr>
              <w:pStyle w:val="Compact"/>
              <w:jc w:val="left"/>
            </w:pPr>
            <w:r>
              <w:t xml:space="preserve">Apr – Jun 2025</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Working Capital Loan Structuring &amp; Disbursement Coordination</w:t>
            </w:r>
          </w:p>
        </w:tc>
        <w:tc>
          <w:tcPr/>
          <w:p>
            <w:pPr>
              <w:pStyle w:val="Compact"/>
              <w:jc w:val="left"/>
            </w:pPr>
            <w:r>
              <w:t xml:space="preserve">May 2025</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Currency Exchange &amp; Foreign Trade Finance Consultation (Banker-led)</w:t>
            </w:r>
          </w:p>
        </w:tc>
        <w:tc>
          <w:tcPr/>
          <w:p>
            <w:pPr>
              <w:pStyle w:val="Compact"/>
              <w:jc w:val="left"/>
            </w:pPr>
            <w:r>
              <w:t xml:space="preserve">May – Jun 2025</w:t>
            </w:r>
          </w:p>
        </w:tc>
        <w:tc>
          <w:tcPr/>
          <w:p>
            <w:pPr>
              <w:pStyle w:val="Compact"/>
              <w:jc w:val="left"/>
            </w:pPr>
            <w:r>
              <w:t xml:space="preserve">60,000.00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Payroll Banking Setup &amp; Employee Salary Account Management</w:t>
            </w:r>
          </w:p>
        </w:tc>
        <w:tc>
          <w:tcPr/>
          <w:p>
            <w:pPr>
              <w:pStyle w:val="Compact"/>
              <w:jc w:val="left"/>
            </w:pPr>
            <w:r>
              <w:t xml:space="preserve">Apr 2025</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Compliance Review &amp; RBI Regulatory Filing Assistance (Banker Advisory)</w:t>
            </w:r>
          </w:p>
        </w:tc>
        <w:tc>
          <w:tcPr/>
          <w:p>
            <w:pPr>
              <w:pStyle w:val="Compact"/>
              <w:jc w:val="left"/>
            </w:pPr>
            <w:r>
              <w:t xml:space="preserve">Jun 2025</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Quarterly Financial Health Assessment &amp; Credit Line Review</w:t>
            </w:r>
          </w:p>
        </w:tc>
        <w:tc>
          <w:tcPr/>
          <w:p>
            <w:pPr>
              <w:pStyle w:val="Compact"/>
              <w:jc w:val="left"/>
            </w:pPr>
            <w:r>
              <w:t xml:space="preserve">Q2 2025</w:t>
            </w:r>
          </w:p>
        </w:tc>
        <w:tc>
          <w:tcPr/>
          <w:p>
            <w:pPr>
              <w:pStyle w:val="Compact"/>
              <w:jc w:val="left"/>
            </w:pPr>
            <w:r>
              <w:t xml:space="preserve">70,000.00</w:t>
            </w:r>
          </w:p>
        </w:tc>
        <w:tc>
          <w:tcPr/>
          <w:p>
            <w:pPr>
              <w:pStyle w:val="Compact"/>
              <w:jc w:val="left"/>
            </w:pPr>
            <w:r>
              <w:t xml:space="preserve">70,000.00</w:t>
            </w:r>
          </w:p>
        </w:tc>
      </w:tr>
      <w:tr>
        <w:tc>
          <w:tcPr/>
          <w:p>
            <w:pPr>
              <w:pStyle w:val="Compact"/>
              <w:jc w:val="left"/>
            </w:pPr>
            <w:r>
              <w:t xml:space="preserve">7</w:t>
            </w:r>
          </w:p>
        </w:tc>
        <w:tc>
          <w:tcPr/>
          <w:p>
            <w:pPr>
              <w:pStyle w:val="Compact"/>
              <w:jc w:val="left"/>
            </w:pPr>
            <w:r>
              <w:t xml:space="preserve">Digital Banking Onboarding &amp; Treasury Management System Integration</w:t>
            </w:r>
          </w:p>
        </w:tc>
        <w:tc>
          <w:tcPr/>
          <w:p>
            <w:pPr>
              <w:pStyle w:val="Compact"/>
              <w:jc w:val="left"/>
            </w:pPr>
            <w:r>
              <w:t xml:space="preserve">Apr – May 2025</w:t>
            </w:r>
          </w:p>
        </w:tc>
        <w:tc>
          <w:tcPr/>
          <w:p>
            <w:pPr>
              <w:pStyle w:val="Compact"/>
              <w:jc w:val="left"/>
            </w:pPr>
            <w:r>
              <w:t xml:space="preserve">40,000.00</w:t>
            </w:r>
          </w:p>
        </w:tc>
        <w:tc>
          <w:tcPr/>
          <w:p>
            <w:pPr>
              <w:pStyle w:val="Compact"/>
              <w:jc w:val="left"/>
            </w:pPr>
            <w:r>
              <w:t xml:space="preserve">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5,80,000.00</w:t>
            </w:r>
          </w:p>
        </w:tc>
      </w:tr>
      <w:tr>
        <w:tc>
          <w:tcPr/>
          <w:p>
            <w:pPr>
              <w:pStyle w:val="Compact"/>
              <w:jc w:val="left"/>
            </w:pPr>
            <w:r>
              <w:t xml:space="preserve">GST @ 18% (as applicable in India)</w:t>
            </w:r>
          </w:p>
        </w:tc>
        <w:tc>
          <w:tcPr/>
          <w:p>
            <w:pPr>
              <w:pStyle w:val="Compact"/>
              <w:jc w:val="left"/>
            </w:pPr>
            <w:r>
              <w:t xml:space="preserve">₹ 1,04,400.00</w:t>
            </w:r>
          </w:p>
        </w:tc>
      </w:tr>
      <w:tr>
        <w:tc>
          <w:tcPr/>
          <w:p>
            <w:pPr>
              <w:pStyle w:val="Compact"/>
              <w:jc w:val="left"/>
            </w:pPr>
            <w:r>
              <w:t xml:space="preserve">Convenience Fee (Digital Payment, Bangalore)</w:t>
            </w:r>
          </w:p>
        </w:tc>
        <w:tc>
          <w:tcPr/>
          <w:p>
            <w:pPr>
              <w:pStyle w:val="Compact"/>
              <w:jc w:val="left"/>
            </w:pPr>
            <w:r>
              <w:t xml:space="preserve">₹ 1,500.00</w:t>
            </w:r>
          </w:p>
        </w:tc>
      </w:tr>
      <w:tr>
        <w:tc>
          <w:tcPr/>
          <w:p>
            <w:pPr>
              <w:pStyle w:val="Compact"/>
              <w:jc w:val="left"/>
            </w:pPr>
            <w:r>
              <w:t xml:space="preserve">Grand Total Payable</w:t>
            </w:r>
          </w:p>
        </w:tc>
        <w:tc>
          <w:tcPr/>
          <w:p>
            <w:pPr>
              <w:pStyle w:val="Compact"/>
              <w:jc w:val="left"/>
            </w:pPr>
            <w:r>
              <w:t xml:space="preserve">₹ 6,85,900.00</w:t>
            </w:r>
          </w:p>
        </w:tc>
      </w:tr>
    </w:tbl>
    <w:bookmarkStart w:id="24" w:name="notes-important-information"/>
    <w:p>
      <w:pPr>
        <w:pStyle w:val="Heading3"/>
      </w:pPr>
      <w:r>
        <w:t xml:space="preserve">Notes &amp; Important Information</w:t>
      </w:r>
    </w:p>
    <w:p>
      <w:pPr>
        <w:numPr>
          <w:ilvl w:val="0"/>
          <w:numId w:val="1001"/>
        </w:numPr>
        <w:pStyle w:val="Compact"/>
      </w:pPr>
      <w:r>
        <w:t xml:space="preserve">This Invoice is issued by the undersigned Banker, Mr. Arjun Raghavan, acting in his official capacity as Senior Banker at Meridian National Bank Ltd., Bangalore branch, India.</w:t>
      </w:r>
    </w:p>
    <w:p>
      <w:pPr>
        <w:numPr>
          <w:ilvl w:val="0"/>
          <w:numId w:val="1001"/>
        </w:numPr>
        <w:pStyle w:val="Compact"/>
      </w:pPr>
      <w:r>
        <w:t xml:space="preserve">All services rendered under this Invoice have been executed in compliance with the Reserve Bank of India (RBI) guidelines and the Banking Regulation Act, 1949, as applicable in Bangalore, Karnataka, India.</w:t>
      </w:r>
    </w:p>
    <w:p>
      <w:pPr>
        <w:numPr>
          <w:ilvl w:val="0"/>
          <w:numId w:val="1001"/>
        </w:numPr>
        <w:pStyle w:val="Compact"/>
      </w:pPr>
      <w:r>
        <w:t xml:space="preserve">The Banker has ensured that all financial advisory services, loan structuring, and compliance reviews mentioned in this Invoice adhere to the latest regulatory frameworks prescribed by the RBI and the Income Tax Department of India.</w:t>
      </w:r>
    </w:p>
    <w:p>
      <w:pPr>
        <w:numPr>
          <w:ilvl w:val="0"/>
          <w:numId w:val="1001"/>
        </w:numPr>
        <w:pStyle w:val="Compact"/>
      </w:pPr>
      <w:r>
        <w:t xml:space="preserve">Payment for this Invoice may be made via NEFT, RTGS, or IMPS to the bank account details provided above. The IFSC code MRNB0000482 corresponds to the Whitefield branch in Bangalore, India.</w:t>
      </w:r>
    </w:p>
    <w:p>
      <w:pPr>
        <w:numPr>
          <w:ilvl w:val="0"/>
          <w:numId w:val="1001"/>
        </w:numPr>
        <w:pStyle w:val="Compact"/>
      </w:pPr>
      <w:r>
        <w:t xml:space="preserve">This Invoice is valid for 30 days from the date of issue. Any payment received after the due date of 30 June 2025 shall attract a late payment interest of 1.5% per month as per the terms agreed upon between the Banker and the client.</w:t>
      </w:r>
    </w:p>
    <w:p>
      <w:pPr>
        <w:numPr>
          <w:ilvl w:val="0"/>
          <w:numId w:val="1001"/>
        </w:numPr>
        <w:pStyle w:val="Compact"/>
      </w:pPr>
      <w:r>
        <w:t xml:space="preserve">The Banker reserves the right to amend or correct any clerical errors in this Invoice within 7 working days of issuance. The corrected Invoice shall bear the same Invoice number with a revision suffix.</w:t>
      </w:r>
    </w:p>
    <w:p>
      <w:pPr>
        <w:numPr>
          <w:ilvl w:val="0"/>
          <w:numId w:val="1001"/>
        </w:numPr>
        <w:pStyle w:val="Compact"/>
      </w:pPr>
      <w:r>
        <w:t xml:space="preserve">All amounts quoted in this Invoice are in Indian Rupees (INR / ₹) and are inclusive of all applicable local taxes unless otherwise stated. GST has been calculated as per the Central Goods and Services Tax Act, 2017, applicable in Bangalore, India.</w:t>
      </w:r>
    </w:p>
    <w:bookmarkEnd w:id="24"/>
    <w:bookmarkStart w:id="25" w:name="terms-conditions-of-this-invoice"/>
    <w:p>
      <w:pPr>
        <w:pStyle w:val="Heading3"/>
      </w:pPr>
      <w:r>
        <w:t xml:space="preserve">Terms &amp; Conditions of this Invoice</w:t>
      </w:r>
    </w:p>
    <w:p>
      <w:pPr>
        <w:numPr>
          <w:ilvl w:val="0"/>
          <w:numId w:val="1002"/>
        </w:numPr>
        <w:pStyle w:val="Compact"/>
      </w:pPr>
      <w:r>
        <w:t xml:space="preserve">This Invoice constitutes a binding financial document between the Banker (service provider) and TechNova Solutions Pvt. Ltd. (client) for banking and financial advisory services rendered in Bangalore, India.</w:t>
      </w:r>
    </w:p>
    <w:p>
      <w:pPr>
        <w:numPr>
          <w:ilvl w:val="0"/>
          <w:numId w:val="1002"/>
        </w:numPr>
        <w:pStyle w:val="Compact"/>
      </w:pPr>
      <w:r>
        <w:t xml:space="preserve">The Banker shall maintain strict confidentiality of all financial data, account details, and transaction records shared during the engagement period, in accordance with the Information Technology Act, 2000, and RBI data protection norms.</w:t>
      </w:r>
    </w:p>
    <w:p>
      <w:pPr>
        <w:numPr>
          <w:ilvl w:val="0"/>
          <w:numId w:val="1002"/>
        </w:numPr>
        <w:pStyle w:val="Compact"/>
      </w:pPr>
      <w:r>
        <w:t xml:space="preserve">Any disputes arising from this Invoice shall be subject to the exclusive jurisdiction of the courts in Bangalore, Karnataka, India, and shall be resolved in accordance with the laws of India.</w:t>
      </w:r>
    </w:p>
    <w:p>
      <w:pPr>
        <w:numPr>
          <w:ilvl w:val="0"/>
          <w:numId w:val="1002"/>
        </w:numPr>
        <w:pStyle w:val="Compact"/>
      </w:pPr>
      <w:r>
        <w:t xml:space="preserve">The Banker is not liable for any losses arising from market fluctuations, regulatory changes by the RBI, or force majeure events beyond reasonable control during the service period.</w:t>
      </w:r>
    </w:p>
    <w:p>
      <w:pPr>
        <w:numPr>
          <w:ilvl w:val="0"/>
          <w:numId w:val="1002"/>
        </w:numPr>
        <w:pStyle w:val="Compact"/>
      </w:pPr>
      <w:r>
        <w:t xml:space="preserve">Retained copies of this Invoice and all supporting documents shall be maintained by both the Banker and the client for a minimum period of eight (8) years as mandated by the Income Tax Act, 1961, of India.</w:t>
      </w:r>
    </w:p>
    <w:p>
      <w:pPr>
        <w:numPr>
          <w:ilvl w:val="0"/>
          <w:numId w:val="1002"/>
        </w:numPr>
        <w:pStyle w:val="Compact"/>
      </w:pPr>
      <w:r>
        <w:t xml:space="preserve">This Invoice does not constitute a guarantee of loan approval, credit enhancement, or any specific financial outcome. All banking products and services are subject to the Bank's internal credit policy and RBI approval.</w:t>
      </w:r>
    </w:p>
    <w:bookmarkEnd w:id="25"/>
    <w:p>
      <w:pPr>
        <w:pStyle w:val="FirstParagraph"/>
      </w:pPr>
      <w:r>
        <w:rPr>
          <w:bCs/>
          <w:b/>
        </w:rPr>
        <w:t xml:space="preserve">Authorized Signatory – Banker</w:t>
      </w:r>
    </w:p>
    <w:p>
      <w:pPr>
        <w:pStyle w:val="BodyText"/>
      </w:pPr>
      <w:r>
        <w:t xml:space="preserve">Mr. Arjun Raghavan, CFA | Senior Banker, Meridian National Bank Ltd.</w:t>
      </w:r>
    </w:p>
    <w:p>
      <w:pPr>
        <w:pStyle w:val="BodyText"/>
      </w:pPr>
      <w:r>
        <w:t xml:space="preserve">Bangalore, Karnataka, India</w:t>
      </w:r>
    </w:p>
    <w:p>
      <w:pPr>
        <w:pStyle w:val="BodyText"/>
      </w:pPr>
      <w:r>
        <w:t xml:space="preserve">This Invoice is a computer-generated document and does not require a physical signature. For verification, contact the Bangalore branch at +91-80-4567-8901 or email verification@meridianbank.in.</w:t>
      </w:r>
    </w:p>
    <w:p>
      <w:pPr>
        <w:pStyle w:val="BodyText"/>
      </w:pPr>
      <w:r>
        <w:t xml:space="preserve">© 2025 Meridian National Bank Ltd. | Registered Office: MG Road, Bangalore, Karnataka 560001, India | CIN: U65910KA1998PLC012345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India Bangalore</dc:title>
  <dc:creator/>
  <dc:language>en</dc:language>
  <cp:keywords/>
  <dcterms:created xsi:type="dcterms:W3CDTF">2026-10-10T11:31:10Z</dcterms:created>
  <dcterms:modified xsi:type="dcterms:W3CDTF">2026-10-10T11:31:10Z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