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Banker</w:t>
      </w:r>
      <w:r>
        <w:t xml:space="preserve"> </w:t>
      </w:r>
      <w:r>
        <w:t xml:space="preserve">Services</w:t>
      </w:r>
      <w:r>
        <w:t xml:space="preserve"> </w:t>
      </w:r>
      <w:r>
        <w:t xml:space="preserve">-</w:t>
      </w:r>
      <w:r>
        <w:t xml:space="preserve"> </w:t>
      </w:r>
      <w:r>
        <w:t xml:space="preserve">Italy</w:t>
      </w:r>
      <w:r>
        <w:t xml:space="preserve"> </w:t>
      </w:r>
      <w:r>
        <w:t xml:space="preserve">Milan</w:t>
      </w:r>
    </w:p>
    <w:p>
      <w:pPr>
        <w:pStyle w:val="FirstParagraph"/>
      </w:pPr>
      <w:r>
        <w:t xml:space="preserve">Invoice</w:t>
      </w:r>
    </w:p>
    <w:p>
      <w:pPr>
        <w:pStyle w:val="BodyText"/>
      </w:pPr>
      <w:r>
        <w:t xml:space="preserve">Invoice No. IT-MIL-2025-04872</w:t>
      </w:r>
    </w:p>
    <w:p>
      <w:pPr>
        <w:pStyle w:val="BodyText"/>
      </w:pPr>
      <w:r>
        <w:t xml:space="preserve">Date of Issue: 15 June 2025</w:t>
      </w:r>
    </w:p>
    <w:p>
      <w:pPr>
        <w:pStyle w:val="BodyText"/>
      </w:pPr>
      <w:r>
        <w:t xml:space="preserve">Due Date: 15 July 2025</w:t>
      </w:r>
    </w:p>
    <w:bookmarkStart w:id="20" w:name="marco-bellini-cfa"/>
    <w:p>
      <w:pPr>
        <w:pStyle w:val="Heading2"/>
      </w:pPr>
      <w:r>
        <w:t xml:space="preserve">Marco Bellini, CFA</w:t>
      </w:r>
    </w:p>
    <w:p>
      <w:pPr>
        <w:pStyle w:val="FirstParagraph"/>
      </w:pPr>
      <w:r>
        <w:t xml:space="preserve">Senior Banker &amp; Financial Advisor</w:t>
      </w:r>
    </w:p>
    <w:p>
      <w:pPr>
        <w:pStyle w:val="BodyText"/>
      </w:pPr>
      <w:r>
        <w:t xml:space="preserve">Bellini Private Banking S.r.l.</w:t>
      </w:r>
    </w:p>
    <w:p>
      <w:pPr>
        <w:pStyle w:val="BodyText"/>
      </w:pPr>
      <w:r>
        <w:t xml:space="preserve">Via Montenapoleone 42, 20121</w:t>
      </w:r>
    </w:p>
    <w:p>
      <w:pPr>
        <w:pStyle w:val="BodyText"/>
      </w:pPr>
      <w:r>
        <w:t xml:space="preserve">Milan, Italy</w:t>
      </w:r>
    </w:p>
    <w:p>
      <w:pPr>
        <w:pStyle w:val="BodyText"/>
      </w:pPr>
      <w:r>
        <w:t xml:space="preserve">Tel: +39 02 8645 7721</w:t>
      </w:r>
    </w:p>
    <w:p>
      <w:pPr>
        <w:pStyle w:val="BodyText"/>
      </w:pPr>
      <w:r>
        <w:t xml:space="preserve">Email: m.bellini@bellinipb.it</w:t>
      </w:r>
    </w:p>
    <w:p>
      <w:pPr>
        <w:pStyle w:val="BodyText"/>
      </w:pPr>
      <w:r>
        <w:t xml:space="preserve">VAT: IT09876543210</w:t>
      </w:r>
    </w:p>
    <w:bookmarkEnd w:id="20"/>
    <w:bookmarkStart w:id="21" w:name="bill-to-client"/>
    <w:p>
      <w:pPr>
        <w:pStyle w:val="Heading3"/>
      </w:pPr>
      <w:r>
        <w:t xml:space="preserve">Bill To (Client)</w:t>
      </w:r>
    </w:p>
    <w:p>
      <w:pPr>
        <w:pStyle w:val="FirstParagraph"/>
      </w:pPr>
      <w:r>
        <w:rPr>
          <w:bCs/>
          <w:b/>
        </w:rPr>
        <w:t xml:space="preserve">Giorgio Ferrari S.p.A.</w:t>
      </w:r>
    </w:p>
    <w:p>
      <w:pPr>
        <w:pStyle w:val="BodyText"/>
      </w:pPr>
      <w:r>
        <w:t xml:space="preserve">Attn: Dr. Elena Marchetti, CFO</w:t>
      </w:r>
    </w:p>
    <w:p>
      <w:pPr>
        <w:pStyle w:val="BodyText"/>
      </w:pPr>
      <w:r>
        <w:t xml:space="preserve">Via Torino 88, 20123</w:t>
      </w:r>
    </w:p>
    <w:p>
      <w:pPr>
        <w:pStyle w:val="BodyText"/>
      </w:pPr>
      <w:r>
        <w:t xml:space="preserve">Milan, Italy</w:t>
      </w:r>
    </w:p>
    <w:p>
      <w:pPr>
        <w:pStyle w:val="BodyText"/>
      </w:pPr>
      <w:r>
        <w:t xml:space="preserve">VAT: IT01234567890</w:t>
      </w:r>
    </w:p>
    <w:p>
      <w:pPr>
        <w:pStyle w:val="BodyText"/>
      </w:pPr>
      <w:r>
        <w:t xml:space="preserve">PEC: giorgio.ferrari@pec.it</w:t>
      </w:r>
    </w:p>
    <w:bookmarkEnd w:id="21"/>
    <w:bookmarkStart w:id="22" w:name="service-location"/>
    <w:p>
      <w:pPr>
        <w:pStyle w:val="Heading3"/>
      </w:pPr>
      <w:r>
        <w:t xml:space="preserve">Service Location</w:t>
      </w:r>
    </w:p>
    <w:p>
      <w:pPr>
        <w:pStyle w:val="FirstParagraph"/>
      </w:pPr>
      <w:r>
        <w:rPr>
          <w:bCs/>
          <w:b/>
        </w:rPr>
        <w:t xml:space="preserve">Italy Milan</w:t>
      </w:r>
    </w:p>
    <w:p>
      <w:pPr>
        <w:pStyle w:val="BodyText"/>
      </w:pPr>
      <w:r>
        <w:t xml:space="preserve">Financial District, City of Milan</w:t>
      </w:r>
    </w:p>
    <w:p>
      <w:pPr>
        <w:pStyle w:val="BodyText"/>
      </w:pPr>
      <w:r>
        <w:t xml:space="preserve">Lombardy Region, Italy</w:t>
      </w:r>
    </w:p>
    <w:p>
      <w:pPr>
        <w:pStyle w:val="BodyText"/>
      </w:pPr>
      <w:r>
        <w:t xml:space="preserve">All services rendered in</w:t>
      </w:r>
    </w:p>
    <w:p>
      <w:pPr>
        <w:pStyle w:val="BodyText"/>
      </w:pPr>
      <w:r>
        <w:t xml:space="preserve">Italy Milan metropolitan area</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Reference:</w:t>
            </w:r>
          </w:p>
        </w:tc>
        <w:tc>
          <w:tcPr/>
          <w:p>
            <w:pPr>
              <w:pStyle w:val="Compact"/>
              <w:jc w:val="left"/>
            </w:pPr>
            <w:r>
              <w:t xml:space="preserve">IT-MIL-2025-04872</w:t>
            </w:r>
          </w:p>
        </w:tc>
      </w:tr>
      <w:tr>
        <w:tc>
          <w:tcPr/>
          <w:p>
            <w:pPr>
              <w:pStyle w:val="Compact"/>
              <w:jc w:val="left"/>
            </w:pPr>
            <w:r>
              <w:t xml:space="preserve">Banker Name:</w:t>
            </w:r>
          </w:p>
        </w:tc>
        <w:tc>
          <w:tcPr/>
          <w:p>
            <w:pPr>
              <w:pStyle w:val="Compact"/>
              <w:jc w:val="left"/>
            </w:pPr>
            <w:r>
              <w:t xml:space="preserve">Marco Bellini, CFA – Licensed Banker, CONSOB Registered</w:t>
            </w:r>
          </w:p>
        </w:tc>
      </w:tr>
      <w:tr>
        <w:tc>
          <w:tcPr/>
          <w:p>
            <w:pPr>
              <w:pStyle w:val="Compact"/>
              <w:jc w:val="left"/>
            </w:pPr>
            <w:r>
              <w:t xml:space="preserve">Engagement Period:</w:t>
            </w:r>
          </w:p>
        </w:tc>
        <w:tc>
          <w:tcPr/>
          <w:p>
            <w:pPr>
              <w:pStyle w:val="Compact"/>
              <w:jc w:val="left"/>
            </w:pPr>
            <w:r>
              <w:t xml:space="preserve">1 January 2025 – 31 May 2025</w:t>
            </w:r>
          </w:p>
        </w:tc>
      </w:tr>
      <w:tr>
        <w:tc>
          <w:tcPr/>
          <w:p>
            <w:pPr>
              <w:pStyle w:val="Compact"/>
              <w:jc w:val="left"/>
            </w:pPr>
            <w:r>
              <w:t xml:space="preserve">Service Jurisdiction:</w:t>
            </w:r>
          </w:p>
        </w:tc>
        <w:tc>
          <w:tcPr/>
          <w:p>
            <w:pPr>
              <w:pStyle w:val="Compact"/>
              <w:jc w:val="left"/>
            </w:pPr>
            <w:r>
              <w:t xml:space="preserve">Italy Milan – All banking and advisory services conducted within the City of Milan, Italy</w:t>
            </w:r>
          </w:p>
        </w:tc>
      </w:tr>
      <w:tr>
        <w:tc>
          <w:tcPr/>
          <w:p>
            <w:pPr>
              <w:pStyle w:val="Compact"/>
              <w:jc w:val="left"/>
            </w:pPr>
            <w:r>
              <w:t xml:space="preserve">Contract Reference:</w:t>
            </w:r>
          </w:p>
        </w:tc>
        <w:tc>
          <w:tcPr/>
          <w:p>
            <w:pPr>
              <w:pStyle w:val="Compact"/>
              <w:jc w:val="left"/>
            </w:pPr>
            <w:r>
              <w:t xml:space="preserve">Master Services Agreement No. MSA-2025-0031, executed in Italy Milan</w:t>
            </w:r>
          </w:p>
        </w:tc>
      </w:tr>
    </w:tbl>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Banker Services</w:t>
            </w:r>
          </w:p>
        </w:tc>
        <w:tc>
          <w:tcPr/>
          <w:p>
            <w:pPr>
              <w:pStyle w:val="Compact"/>
              <w:jc w:val="left"/>
            </w:pPr>
            <w:r>
              <w:t xml:space="preserve">Period</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Corporate Banking Advisory – The Banker provided comprehensive corporate banking strategy consultation to the client's executive board in Italy Milan, including liquidity management, credit facility structuring, and multi-currency treasury optimization for the client's operations across the Lombardy region.</w:t>
            </w:r>
          </w:p>
        </w:tc>
        <w:tc>
          <w:tcPr/>
          <w:p>
            <w:pPr>
              <w:pStyle w:val="Compact"/>
              <w:jc w:val="left"/>
            </w:pPr>
            <w:r>
              <w:t xml:space="preserve">Jan – May 2025</w:t>
            </w:r>
          </w:p>
        </w:tc>
        <w:tc>
          <w:tcPr/>
          <w:p>
            <w:pPr>
              <w:pStyle w:val="Compact"/>
              <w:jc w:val="left"/>
            </w:pPr>
            <w:r>
              <w:t xml:space="preserve">€4,500 / month</w:t>
            </w:r>
          </w:p>
        </w:tc>
        <w:tc>
          <w:tcPr/>
          <w:p>
            <w:pPr>
              <w:pStyle w:val="Compact"/>
              <w:jc w:val="left"/>
            </w:pPr>
            <w:r>
              <w:t xml:space="preserve">€22,500.00</w:t>
            </w:r>
          </w:p>
        </w:tc>
      </w:tr>
      <w:tr>
        <w:tc>
          <w:tcPr/>
          <w:p>
            <w:pPr>
              <w:pStyle w:val="Compact"/>
              <w:jc w:val="left"/>
            </w:pPr>
            <w:r>
              <w:t xml:space="preserve">2</w:t>
            </w:r>
          </w:p>
        </w:tc>
        <w:tc>
          <w:tcPr/>
          <w:p>
            <w:pPr>
              <w:pStyle w:val="Compact"/>
              <w:jc w:val="left"/>
            </w:pPr>
            <w:r>
              <w:t xml:space="preserve">Private Wealth Management – The Banker managed and supervised the client's private investment portfolio valued at approximately €12.4 million, executing rebalancing strategies, tax-efficient allocation, and performance reporting in accordance with Italian financial regulations and CONSOB guidelines applicable in Italy Milan.</w:t>
            </w:r>
          </w:p>
        </w:tc>
        <w:tc>
          <w:tcPr/>
          <w:p>
            <w:pPr>
              <w:pStyle w:val="Compact"/>
              <w:jc w:val="left"/>
            </w:pPr>
            <w:r>
              <w:t xml:space="preserve">Jan – May 2025</w:t>
            </w:r>
          </w:p>
        </w:tc>
        <w:tc>
          <w:tcPr/>
          <w:p>
            <w:pPr>
              <w:pStyle w:val="Compact"/>
              <w:jc w:val="left"/>
            </w:pPr>
            <w:r>
              <w:t xml:space="preserve">€3,200 / month</w:t>
            </w:r>
          </w:p>
        </w:tc>
        <w:tc>
          <w:tcPr/>
          <w:p>
            <w:pPr>
              <w:pStyle w:val="Compact"/>
              <w:jc w:val="left"/>
            </w:pPr>
            <w:r>
              <w:t xml:space="preserve">€16,000.00</w:t>
            </w:r>
          </w:p>
        </w:tc>
      </w:tr>
      <w:tr>
        <w:tc>
          <w:tcPr/>
          <w:p>
            <w:pPr>
              <w:pStyle w:val="Compact"/>
              <w:jc w:val="left"/>
            </w:pPr>
            <w:r>
              <w:t xml:space="preserve">3</w:t>
            </w:r>
          </w:p>
        </w:tc>
        <w:tc>
          <w:tcPr/>
          <w:p>
            <w:pPr>
              <w:pStyle w:val="Compact"/>
              <w:jc w:val="left"/>
            </w:pPr>
            <w:r>
              <w:t xml:space="preserve">M&amp;A Financial Due Diligence – The Banker conducted full financial due diligence on a proposed acquisition target headquartered in Italy Milan, preparing a detailed valuation report, risk assessment memorandum, and integration banking plan for the client's board of directors.</w:t>
            </w:r>
          </w:p>
        </w:tc>
        <w:tc>
          <w:tcPr/>
          <w:p>
            <w:pPr>
              <w:pStyle w:val="Compact"/>
              <w:jc w:val="left"/>
            </w:pPr>
            <w:r>
              <w:t xml:space="preserve">Mar – Apr 2025</w:t>
            </w:r>
          </w:p>
        </w:tc>
        <w:tc>
          <w:tcPr/>
          <w:p>
            <w:pPr>
              <w:pStyle w:val="Compact"/>
              <w:jc w:val="left"/>
            </w:pPr>
            <w:r>
              <w:t xml:space="preserve">Flat Fee</w:t>
            </w:r>
          </w:p>
        </w:tc>
        <w:tc>
          <w:tcPr/>
          <w:p>
            <w:pPr>
              <w:pStyle w:val="Compact"/>
              <w:jc w:val="left"/>
            </w:pPr>
            <w:r>
              <w:t xml:space="preserve">€18,750.00</w:t>
            </w:r>
          </w:p>
        </w:tc>
      </w:tr>
      <w:tr>
        <w:tc>
          <w:tcPr/>
          <w:p>
            <w:pPr>
              <w:pStyle w:val="Compact"/>
              <w:jc w:val="left"/>
            </w:pPr>
            <w:r>
              <w:t xml:space="preserve">4</w:t>
            </w:r>
          </w:p>
        </w:tc>
        <w:tc>
          <w:tcPr/>
          <w:p>
            <w:pPr>
              <w:pStyle w:val="Compact"/>
              <w:jc w:val="left"/>
            </w:pPr>
            <w:r>
              <w:t xml:space="preserve">Regulatory Compliance &amp; Reporting – The Banker ensured full compliance with Bank of Italy (Banca d'Italia) reporting requirements, AML/KYC procedures, and MiFID II obligations for all banking transactions processed through the client's accounts in Italy Milan during the engagement period.</w:t>
            </w:r>
          </w:p>
        </w:tc>
        <w:tc>
          <w:tcPr/>
          <w:p>
            <w:pPr>
              <w:pStyle w:val="Compact"/>
              <w:jc w:val="left"/>
            </w:pPr>
            <w:r>
              <w:t xml:space="preserve">Jan – May 2025</w:t>
            </w:r>
          </w:p>
        </w:tc>
        <w:tc>
          <w:tcPr/>
          <w:p>
            <w:pPr>
              <w:pStyle w:val="Compact"/>
              <w:jc w:val="left"/>
            </w:pPr>
            <w:r>
              <w:t xml:space="preserve">€1,800 / month</w:t>
            </w:r>
          </w:p>
        </w:tc>
        <w:tc>
          <w:tcPr/>
          <w:p>
            <w:pPr>
              <w:pStyle w:val="Compact"/>
              <w:jc w:val="left"/>
            </w:pPr>
            <w:r>
              <w:t xml:space="preserve">€9,000.00</w:t>
            </w:r>
          </w:p>
        </w:tc>
      </w:tr>
      <w:tr>
        <w:tc>
          <w:tcPr/>
          <w:p>
            <w:pPr>
              <w:pStyle w:val="Compact"/>
              <w:jc w:val="left"/>
            </w:pPr>
            <w:r>
              <w:t xml:space="preserve">5</w:t>
            </w:r>
          </w:p>
        </w:tc>
        <w:tc>
          <w:tcPr/>
          <w:p>
            <w:pPr>
              <w:pStyle w:val="Compact"/>
              <w:jc w:val="left"/>
            </w:pPr>
            <w:r>
              <w:t xml:space="preserve">Board Advisory Sessions – The Banker attended and facilitated six (6) in-person board advisory sessions held at the client's headquarters in Italy Milan, providing real-time banking market intelligence, interest rate outlook, and strategic financial guidance to the board members.</w:t>
            </w:r>
          </w:p>
        </w:tc>
        <w:tc>
          <w:tcPr/>
          <w:p>
            <w:pPr>
              <w:pStyle w:val="Compact"/>
              <w:jc w:val="left"/>
            </w:pPr>
            <w:r>
              <w:t xml:space="preserve">Jan – May 2025</w:t>
            </w:r>
          </w:p>
        </w:tc>
        <w:tc>
          <w:tcPr/>
          <w:p>
            <w:pPr>
              <w:pStyle w:val="Compact"/>
              <w:jc w:val="left"/>
            </w:pPr>
            <w:r>
              <w:t xml:space="preserve">€1,200 / session</w:t>
            </w:r>
          </w:p>
        </w:tc>
        <w:tc>
          <w:tcPr/>
          <w:p>
            <w:pPr>
              <w:pStyle w:val="Compact"/>
              <w:jc w:val="left"/>
            </w:pPr>
            <w:r>
              <w:t xml:space="preserve">€7,200.00</w:t>
            </w:r>
          </w:p>
        </w:tc>
      </w:tr>
      <w:tr>
        <w:tc>
          <w:tcPr/>
          <w:p>
            <w:pPr>
              <w:pStyle w:val="Compact"/>
              <w:jc w:val="left"/>
            </w:pPr>
            <w:r>
              <w:t xml:space="preserve">6</w:t>
            </w:r>
          </w:p>
        </w:tc>
        <w:tc>
          <w:tcPr/>
          <w:p>
            <w:pPr>
              <w:pStyle w:val="Compact"/>
              <w:jc w:val="left"/>
            </w:pPr>
            <w:r>
              <w:t xml:space="preserve">Trade Finance Structuring – The Banker structured and negotiated a €5.2 million trade finance facility with a consortium of Italian banks in Italy Milan, including letters of credit, documentary collections, and supply chain financing arrangements for the client's import/export operations.</w:t>
            </w:r>
          </w:p>
        </w:tc>
        <w:tc>
          <w:tcPr/>
          <w:p>
            <w:pPr>
              <w:pStyle w:val="Compact"/>
              <w:jc w:val="left"/>
            </w:pPr>
            <w:r>
              <w:t xml:space="preserve">Feb – Apr 2025</w:t>
            </w:r>
          </w:p>
        </w:tc>
        <w:tc>
          <w:tcPr/>
          <w:p>
            <w:pPr>
              <w:pStyle w:val="Compact"/>
              <w:jc w:val="left"/>
            </w:pPr>
            <w:r>
              <w:t xml:space="preserve">Flat Fee</w:t>
            </w:r>
          </w:p>
        </w:tc>
        <w:tc>
          <w:tcPr/>
          <w:p>
            <w:pPr>
              <w:pStyle w:val="Compact"/>
              <w:jc w:val="left"/>
            </w:pPr>
            <w:r>
              <w:t xml:space="preserve">€12,500.00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(Services)</w:t>
            </w:r>
          </w:p>
        </w:tc>
        <w:tc>
          <w:tcPr/>
          <w:p>
            <w:pPr>
              <w:pStyle w:val="Compact"/>
              <w:jc w:val="right"/>
            </w:pPr>
            <w:r>
              <w:t xml:space="preserve">€85,950.00</w:t>
            </w:r>
          </w:p>
        </w:tc>
      </w:tr>
      <w:tr>
        <w:tc>
          <w:tcPr/>
          <w:p>
            <w:pPr>
              <w:pStyle w:val="Compact"/>
              <w:jc w:val="left"/>
            </w:pPr>
            <w:r>
              <w:t xml:space="preserve">VAT (22% – Italian Standard Rate)</w:t>
            </w:r>
          </w:p>
        </w:tc>
        <w:tc>
          <w:tcPr/>
          <w:p>
            <w:pPr>
              <w:pStyle w:val="Compact"/>
              <w:jc w:val="right"/>
            </w:pPr>
            <w:r>
              <w:t xml:space="preserve">€18,909.00</w:t>
            </w:r>
          </w:p>
        </w:tc>
      </w:tr>
      <w:tr>
        <w:tc>
          <w:tcPr/>
          <w:p>
            <w:pPr>
              <w:pStyle w:val="Compact"/>
              <w:jc w:val="left"/>
            </w:pPr>
            <w:r>
              <w:t xml:space="preserve">Reimbursable Expenses (Travel within Italy Milan, Document Filing)</w:t>
            </w:r>
          </w:p>
        </w:tc>
        <w:tc>
          <w:tcPr/>
          <w:p>
            <w:pPr>
              <w:pStyle w:val="Compact"/>
              <w:jc w:val="right"/>
            </w:pPr>
            <w:r>
              <w:t xml:space="preserve">€1,340.00</w:t>
            </w:r>
          </w:p>
        </w:tc>
      </w:tr>
      <w:tr>
        <w:tc>
          <w:tcPr/>
          <w:p>
            <w:pPr>
              <w:pStyle w:val="Compact"/>
              <w:jc w:val="left"/>
            </w:pPr>
            <w:r>
              <w:t xml:space="preserve">VAT on Expenses (22%)</w:t>
            </w:r>
          </w:p>
        </w:tc>
        <w:tc>
          <w:tcPr/>
          <w:p>
            <w:pPr>
              <w:pStyle w:val="Compact"/>
              <w:jc w:val="right"/>
            </w:pPr>
            <w:r>
              <w:t xml:space="preserve">€294.80</w:t>
            </w:r>
          </w:p>
        </w:tc>
      </w:tr>
      <w:tr>
        <w:tc>
          <w:tcPr/>
          <w:p>
            <w:pPr>
              <w:pStyle w:val="Compact"/>
              <w:jc w:val="left"/>
            </w:pPr>
            <w:r>
              <w:t xml:space="preserve">TOTAL AMOUNT DUE</w:t>
            </w:r>
          </w:p>
        </w:tc>
        <w:tc>
          <w:tcPr/>
          <w:p>
            <w:pPr>
              <w:pStyle w:val="Compact"/>
              <w:jc w:val="right"/>
            </w:pPr>
            <w:r>
              <w:t xml:space="preserve">€106,493.80</w:t>
            </w:r>
          </w:p>
        </w:tc>
      </w:tr>
    </w:tbl>
    <w:bookmarkStart w:id="23" w:name="payment-terms-instructions"/>
    <w:p>
      <w:pPr>
        <w:pStyle w:val="Heading3"/>
      </w:pPr>
      <w:r>
        <w:t xml:space="preserve">Payment Terms &amp; Instructions</w:t>
      </w:r>
    </w:p>
    <w:p>
      <w:pPr>
        <w:pStyle w:val="FirstParagraph"/>
      </w:pPr>
      <w:r>
        <w:t xml:space="preserve">This Invoice must be settled in full within thirty (30) calendar days from the date of issue, no later than 15 July 2025. Payment shall be made via SEPA bank transfer to the following account held in Italy Milan:</w:t>
      </w:r>
    </w:p>
    <w:p>
      <w:pPr>
        <w:pStyle w:val="BodyText"/>
      </w:pPr>
      <w:r>
        <w:rPr>
          <w:bCs/>
          <w:b/>
        </w:rPr>
        <w:t xml:space="preserve">IBAN:</w:t>
      </w:r>
      <w:r>
        <w:t xml:space="preserve"> </w:t>
      </w:r>
      <w:r>
        <w:t xml:space="preserve">IT60 X054 2811 1010 0000 0123 456</w:t>
      </w:r>
      <w:r>
        <w:br/>
      </w:r>
      <w:r>
        <w:rPr>
          <w:bCs/>
          <w:b/>
        </w:rPr>
        <w:t xml:space="preserve">BIC/SWIFT:</w:t>
      </w:r>
      <w:r>
        <w:t xml:space="preserve"> </w:t>
      </w:r>
      <w:r>
        <w:t xml:space="preserve">BLOPIT22</w:t>
      </w:r>
      <w:r>
        <w:br/>
      </w:r>
      <w:r>
        <w:rPr>
          <w:bCs/>
          <w:b/>
        </w:rPr>
        <w:t xml:space="preserve">Bank:</w:t>
      </w:r>
      <w:r>
        <w:t xml:space="preserve"> </w:t>
      </w:r>
      <w:r>
        <w:t xml:space="preserve">Banca Monte dei Paschi di Siena S.p.A., Milan Branch</w:t>
      </w:r>
      <w:r>
        <w:br/>
      </w:r>
      <w:r>
        <w:rPr>
          <w:bCs/>
          <w:b/>
        </w:rPr>
        <w:t xml:space="preserve">Reference:</w:t>
      </w:r>
      <w:r>
        <w:t xml:space="preserve"> </w:t>
      </w:r>
      <w:r>
        <w:t xml:space="preserve">Invoice No. IT-MIL-2025-04872</w:t>
      </w:r>
    </w:p>
    <w:p>
      <w:pPr>
        <w:pStyle w:val="BodyText"/>
      </w:pPr>
      <w:r>
        <w:t xml:space="preserve">Late payments shall accrue interest at the rate prescribed by Article 634 of the Italian Civil Code (Codice Civile) plus the European Central Bank reference rate. All disputes arising from this Invoice shall be governed by the laws of Italy and subject to the exclusive jurisdiction of the courts of Milan, Italy.</w:t>
      </w:r>
    </w:p>
    <w:bookmarkEnd w:id="23"/>
    <w:bookmarkStart w:id="24" w:name="notes-important-information"/>
    <w:p>
      <w:pPr>
        <w:pStyle w:val="Heading3"/>
      </w:pPr>
      <w:r>
        <w:t xml:space="preserve">Notes &amp; Important Information</w:t>
      </w:r>
    </w:p>
    <w:p>
      <w:pPr>
        <w:pStyle w:val="FirstParagraph"/>
      </w:pPr>
      <w:r>
        <w:t xml:space="preserve">1. This Invoice has been issued by a licensed Banker operating under the regulatory supervision of Banca d'Italia and CONSOB. All services described herein were performed in full compliance with Italian banking law, the TUB (Testo Unico della Finanza), and applicable EU directives as enforced in Italy Milan.</w:t>
      </w:r>
    </w:p>
    <w:p>
      <w:pPr>
        <w:pStyle w:val="BodyText"/>
      </w:pPr>
      <w:r>
        <w:t xml:space="preserve">2. The Banker confirms that all financial data, client information, and proprietary strategies discussed during the engagement period in Italy Milan are held in strict confidence in accordance with the Non-Disclosure Agreement (NDA) executed on 1 January 2025.</w:t>
      </w:r>
    </w:p>
    <w:p>
      <w:pPr>
        <w:pStyle w:val="BodyText"/>
      </w:pPr>
      <w:r>
        <w:t xml:space="preserve">3. This Invoice constitutes the final and complete billing for all Banker services rendered during the engagement period. No additional fees, charges, or costs shall be invoiced for the period covered herein unless expressly agreed in writing by both parties.</w:t>
      </w:r>
    </w:p>
    <w:p>
      <w:pPr>
        <w:pStyle w:val="BodyText"/>
      </w:pPr>
      <w:r>
        <w:t xml:space="preserve">4. The client is advised to retain this Invoice for their corporate tax records in accordance with Italian tax law (TUIR – Testo Unico delle Imposte sui Redditi). A digital copy in PDF format has been transmitted via PEC to the client's registered address in Italy Milan.</w:t>
      </w:r>
    </w:p>
    <w:p>
      <w:pPr>
        <w:pStyle w:val="BodyText"/>
      </w:pPr>
      <w:r>
        <w:t xml:space="preserve">5. For any queries regarding this Invoice, please contact the undersigned Banker at the address and contact details provided above. All correspondence regarding this Invoice should reference the Invoice number IT-MIL-2025-04872.</w:t>
      </w:r>
    </w:p>
    <w:bookmarkEnd w:id="24"/>
    <w:p>
      <w:pPr>
        <w:pStyle w:val="BodyText"/>
      </w:pPr>
      <w:r>
        <w:rPr>
          <w:bCs/>
          <w:b/>
        </w:rPr>
        <w:t xml:space="preserve">VAT Information:</w:t>
      </w:r>
      <w:r>
        <w:t xml:space="preserve"> </w:t>
      </w:r>
      <w:r>
        <w:t xml:space="preserve">This Invoice is issued under the Italian Value Added Tax (Imposta sul Valore Aggiunta – IVA) regime. The Banker is registered in the Italian VAT register (Partita IVA) under number IT09876543210. The 22% VAT rate applied is the standard rate in force in Italy as of the date of this Invoice. No reverse charge mechanism applies as both the Banker and the client are established in Italy Milan.</w:t>
      </w:r>
    </w:p>
    <w:p>
      <w:pPr>
        <w:pStyle w:val="BodyText"/>
      </w:pPr>
      <w:r>
        <w:rPr>
          <w:bCs/>
          <w:b/>
        </w:rPr>
        <w:t xml:space="preserve">Bellini Private Banking S.r.l.</w:t>
      </w:r>
      <w:r>
        <w:t xml:space="preserve"> </w:t>
      </w:r>
      <w:r>
        <w:t xml:space="preserve">– P.IVA / VAT: IT09876543210 – REA: MI-2847561 – C.F.: BLMRCA85A12H501U</w:t>
      </w:r>
    </w:p>
    <w:p>
      <w:pPr>
        <w:pStyle w:val="BodyText"/>
      </w:pPr>
      <w:r>
        <w:t xml:space="preserve">Via Montenapoleone 42, 20121 Milan (MI), Italy – Capitale Sociale: €100,000 i.v.</w:t>
      </w:r>
    </w:p>
    <w:p>
      <w:pPr>
        <w:pStyle w:val="BodyText"/>
      </w:pPr>
      <w:r>
        <w:t xml:space="preserve">This Invoice was generated electronically and is valid without a physical signature in accordance with Italian Legislative Decree 82/2005 (CAD – Codice dell'Amministrazione Digitale).</w:t>
      </w:r>
    </w:p>
    <w:p>
      <w:pPr>
        <w:pStyle w:val="BodyText"/>
      </w:pPr>
      <w:r>
        <w:t xml:space="preserve">Thank you for your business. We look forward to continuing our professional relationship as your trusted Banker in Italy Milan.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Banker Services - Italy Milan</dc:title>
  <dc:creator/>
  <dc:language>en</dc:language>
  <cp:keywords/>
  <dcterms:created xsi:type="dcterms:W3CDTF">2026-10-10T07:33:23Z</dcterms:created>
  <dcterms:modified xsi:type="dcterms:W3CDTF">2026-10-10T07:33:23Z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