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Professional Banking Services — Naples, Italy</w:t>
      </w:r>
    </w:p>
    <w:p>
      <w:pPr>
        <w:pStyle w:val="BodyText"/>
      </w:pPr>
      <w:r>
        <w:t xml:space="preserve">Invoice No. NAP-2025-00487 | Date of Issue: 14 June 2025</w:t>
      </w:r>
    </w:p>
    <w:bookmarkEnd w:id="20"/>
    <w:bookmarkStart w:id="21" w:name="issued-by-the-banker"/>
    <w:p>
      <w:pPr>
        <w:pStyle w:val="Heading3"/>
      </w:pPr>
      <w:r>
        <w:t xml:space="preserve">Issued By (The Banker)</w:t>
      </w:r>
    </w:p>
    <w:p>
      <w:pPr>
        <w:pStyle w:val="FirstParagraph"/>
      </w:pPr>
      <w:r>
        <w:rPr>
          <w:bCs/>
          <w:b/>
        </w:rPr>
        <w:t xml:space="preserve">Dr. Alessandro Marchetti</w:t>
      </w:r>
    </w:p>
    <w:p>
      <w:pPr>
        <w:pStyle w:val="BodyText"/>
      </w:pPr>
      <w:r>
        <w:t xml:space="preserve">Senior Banker &amp; Financial Advisor</w:t>
      </w:r>
    </w:p>
    <w:p>
      <w:pPr>
        <w:pStyle w:val="BodyText"/>
      </w:pPr>
      <w:r>
        <w:t xml:space="preserve">Marchetti &amp; Partners Banking Advisory S.r.l.</w:t>
      </w:r>
    </w:p>
    <w:p>
      <w:pPr>
        <w:pStyle w:val="BodyText"/>
      </w:pPr>
      <w:r>
        <w:t xml:space="preserve">Via Toledo 142, 80132 Naples (NA), Italy</w:t>
      </w:r>
    </w:p>
    <w:p>
      <w:pPr>
        <w:pStyle w:val="BodyText"/>
      </w:pPr>
      <w:r>
        <w:t xml:space="preserve">VAT (P.IVA): IT02847561097</w:t>
      </w:r>
    </w:p>
    <w:p>
      <w:pPr>
        <w:pStyle w:val="BodyText"/>
      </w:pPr>
      <w:r>
        <w:t xml:space="preserve">Chamber of Commerce: NA-2019-004521</w:t>
      </w:r>
    </w:p>
    <w:p>
      <w:pPr>
        <w:pStyle w:val="BodyText"/>
      </w:pPr>
      <w:r>
        <w:t xml:space="preserve">Email: a.marchetti@marchettibanking.it</w:t>
      </w:r>
    </w:p>
    <w:p>
      <w:pPr>
        <w:pStyle w:val="BodyText"/>
      </w:pPr>
      <w:r>
        <w:t xml:space="preserve">Phone: +39 081 555 2210</w:t>
      </w:r>
    </w:p>
    <w:bookmarkEnd w:id="21"/>
    <w:bookmarkStart w:id="22" w:name="billed-to-client"/>
    <w:p>
      <w:pPr>
        <w:pStyle w:val="Heading3"/>
      </w:pPr>
      <w:r>
        <w:t xml:space="preserve">Billed To (Client)</w:t>
      </w:r>
    </w:p>
    <w:p>
      <w:pPr>
        <w:pStyle w:val="FirstParagraph"/>
      </w:pPr>
      <w:r>
        <w:rPr>
          <w:bCs/>
          <w:b/>
        </w:rPr>
        <w:t xml:space="preserve">Signora Maria Concetta Ferraro</w:t>
      </w:r>
    </w:p>
    <w:p>
      <w:pPr>
        <w:pStyle w:val="BodyText"/>
      </w:pPr>
      <w:r>
        <w:t xml:space="preserve">Ferraro Import-Export S.r.l.</w:t>
      </w:r>
    </w:p>
    <w:p>
      <w:pPr>
        <w:pStyle w:val="BodyText"/>
      </w:pPr>
      <w:r>
        <w:t xml:space="preserve">Via Chiaia 88, 80121 Naples (NA), Italy</w:t>
      </w:r>
    </w:p>
    <w:p>
      <w:pPr>
        <w:pStyle w:val="BodyText"/>
      </w:pPr>
      <w:r>
        <w:t xml:space="preserve">VAT (P.IVA): IT03129874063</w:t>
      </w:r>
    </w:p>
    <w:p>
      <w:pPr>
        <w:pStyle w:val="BodyText"/>
      </w:pPr>
      <w:r>
        <w:t xml:space="preserve">Chamber of Commerce: NA-2016-011834</w:t>
      </w:r>
    </w:p>
    <w:p>
      <w:pPr>
        <w:pStyle w:val="BodyText"/>
      </w:pPr>
      <w:r>
        <w:t xml:space="preserve">Email: m.ferraro@ferraroimport.it</w:t>
      </w:r>
    </w:p>
    <w:p>
      <w:pPr>
        <w:pStyle w:val="BodyText"/>
      </w:pPr>
      <w:r>
        <w:t xml:space="preserve">Phone: +39 081 443 8876</w:t>
      </w:r>
    </w:p>
    <w:bookmarkEnd w:id="22"/>
    <w:p>
      <w:pPr>
        <w:pStyle w:val="BodyText"/>
      </w:pPr>
      <w:r>
        <w:t xml:space="preserve">Description of Banking Services Rendered</w:t>
      </w:r>
    </w:p>
    <w:p>
      <w:pPr>
        <w:pStyle w:val="BodyText"/>
      </w:pPr>
      <w:r>
        <w:t xml:space="preserve">This</w:t>
      </w:r>
      <w:r>
        <w:t xml:space="preserve"> </w:t>
      </w:r>
      <w:r>
        <w:t xml:space="preserve">Invoice</w:t>
      </w:r>
      <w:r>
        <w:t xml:space="preserve"> </w:t>
      </w:r>
      <w:r>
        <w:t xml:space="preserve">is issued by the undersigned</w:t>
      </w:r>
      <w:r>
        <w:t xml:space="preserve"> </w:t>
      </w:r>
      <w:r>
        <w:t xml:space="preserve">Banker</w:t>
      </w:r>
      <w:r>
        <w:t xml:space="preserve">, Dr. Alessandro Marchetti, operating under the professional license granted by the Bank of Italy (Banca d'Italia), for the comprehensive financial advisory and banking services rendered to the client in the city of</w:t>
      </w:r>
      <w:r>
        <w:t xml:space="preserve"> </w:t>
      </w:r>
      <w:r>
        <w:t xml:space="preserve">Naples, Italy</w:t>
      </w:r>
      <w:r>
        <w:t xml:space="preserve">. All services were performed in accordance with the Italian Civil Code (Codice Civile), the provisions of the TUB (Testo Unico della Finanza), and the regulatory framework established by the European Central Bank. The</w:t>
      </w:r>
      <w:r>
        <w:t xml:space="preserve"> </w:t>
      </w:r>
      <w:r>
        <w:t xml:space="preserve">Banker</w:t>
      </w:r>
      <w:r>
        <w:t xml:space="preserve"> </w:t>
      </w:r>
      <w:r>
        <w:t xml:space="preserve">confirms that all advisory activities were conducted at the registered office located in the historic centre of</w:t>
      </w:r>
      <w:r>
        <w:t xml:space="preserve"> </w:t>
      </w:r>
      <w:r>
        <w:t xml:space="preserve">Naples</w:t>
      </w:r>
      <w:r>
        <w:t xml:space="preserve">, within the jurisdiction of the Tribunale di Napoli.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review and restructuring of corporate banking facilities for Ferraro Import-Export S.r.l., including renegotiation of revolving credit lines with the primary lending institution in Naples.</w:t>
            </w:r>
          </w:p>
        </w:tc>
        <w:tc>
          <w:tcPr/>
          <w:p>
            <w:pPr>
              <w:pStyle w:val="Compact"/>
              <w:jc w:val="left"/>
            </w:pPr>
            <w:r>
              <w:t xml:space="preserve">Jan – Mar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Advisory on foreign exchange risk management and hedging strategies for international trade operations conducted through the Port of Naples (Porto di Napoli).</w:t>
            </w:r>
          </w:p>
        </w:tc>
        <w:tc>
          <w:tcPr/>
          <w:p>
            <w:pPr>
              <w:pStyle w:val="Compact"/>
              <w:jc w:val="left"/>
            </w:pPr>
            <w:r>
              <w:t xml:space="preserve">Feb – Apr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03</w:t>
            </w:r>
          </w:p>
        </w:tc>
        <w:tc>
          <w:tcPr/>
          <w:p>
            <w:pPr>
              <w:pStyle w:val="Compact"/>
              <w:jc w:val="left"/>
            </w:pPr>
            <w:r>
              <w:t xml:space="preserve">Preparation and submission of a capital increase proposal to the Board of Directors, including compliance review under Italian corporate law and coordination with the local notary in Naples.</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Evaluation of three competing banking proposals for a new five-year term loan facility; preparation of comparative analysis memorandum for the client's executive team.</w:t>
            </w:r>
          </w:p>
        </w:tc>
        <w:tc>
          <w:tcPr/>
          <w:p>
            <w:pPr>
              <w:pStyle w:val="Compact"/>
              <w:jc w:val="left"/>
            </w:pPr>
            <w:r>
              <w:t xml:space="preserve">Apr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On-site meeting at the client's premises on Via Chiaia, Naples, for quarterly portfolio review and discussion of liquidity management strategies in the context of the local Italian economy.</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06</w:t>
            </w:r>
          </w:p>
        </w:tc>
        <w:tc>
          <w:tcPr/>
          <w:p>
            <w:pPr>
              <w:pStyle w:val="Compact"/>
              <w:jc w:val="left"/>
            </w:pPr>
            <w:r>
              <w:t xml:space="preserve">Assistance with the opening and administration of a dedicated escrow account at a regulated Italian bank in Naples for a pending real estate acquisition in the Vomero district.</w:t>
            </w:r>
          </w:p>
        </w:tc>
        <w:tc>
          <w:tcPr/>
          <w:p>
            <w:pPr>
              <w:pStyle w:val="Compact"/>
              <w:jc w:val="left"/>
            </w:pPr>
            <w:r>
              <w:t xml:space="preserve">May – Jun 2025</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07</w:t>
            </w:r>
          </w:p>
        </w:tc>
        <w:tc>
          <w:tcPr/>
          <w:p>
            <w:pPr>
              <w:pStyle w:val="Compact"/>
              <w:jc w:val="left"/>
            </w:pPr>
            <w:r>
              <w:t xml:space="preserve">Regulatory compliance audit of the client's internal financial controls, ensuring alignment with the latest directives from the Bank of Italy and the Italian Securities and Exchange Commission (CONSOB).</w:t>
            </w:r>
          </w:p>
        </w:tc>
        <w:tc>
          <w:tcPr/>
          <w:p>
            <w:pPr>
              <w:pStyle w:val="Compact"/>
              <w:jc w:val="left"/>
            </w:pPr>
            <w:r>
              <w:t xml:space="preserve">Jun 2025</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€2,590.00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€16,280.00</w:t>
            </w:r>
          </w:p>
        </w:tc>
      </w:tr>
      <w:tr>
        <w:tc>
          <w:tcPr/>
          <w:p>
            <w:pPr>
              <w:pStyle w:val="Compact"/>
              <w:jc w:val="left"/>
            </w:pPr>
            <w:r>
              <w:t xml:space="preserve">Reimbursable Expenses (travel within Naples, document reproduction, notary coordination fees)</w:t>
            </w:r>
          </w:p>
        </w:tc>
        <w:tc>
          <w:tcPr/>
          <w:p>
            <w:pPr>
              <w:pStyle w:val="Compact"/>
              <w:jc w:val="right"/>
            </w:pPr>
            <w:r>
              <w:t xml:space="preserve">€312.50</w:t>
            </w:r>
          </w:p>
        </w:tc>
      </w:tr>
      <w:tr>
        <w:tc>
          <w:tcPr/>
          <w:p>
            <w:pPr>
              <w:pStyle w:val="Compact"/>
              <w:jc w:val="left"/>
            </w:pPr>
            <w:r>
              <w:t xml:space="preserve">VAT (IVA) at 22% (Italian standard rate)</w:t>
            </w:r>
          </w:p>
        </w:tc>
        <w:tc>
          <w:tcPr/>
          <w:p>
            <w:pPr>
              <w:pStyle w:val="Compact"/>
              <w:jc w:val="right"/>
            </w:pPr>
            <w:r>
              <w:t xml:space="preserve">€3,719.55</w:t>
            </w:r>
          </w:p>
        </w:tc>
      </w:tr>
      <w:tr>
        <w:tc>
          <w:tcPr/>
          <w:p>
            <w:pPr>
              <w:pStyle w:val="Compact"/>
              <w:jc w:val="left"/>
            </w:pPr>
            <w:r>
              <w:t xml:space="preserve">TOTAL AMOUNT DUE</w:t>
            </w:r>
          </w:p>
        </w:tc>
        <w:tc>
          <w:tcPr/>
          <w:p>
            <w:pPr>
              <w:pStyle w:val="Compact"/>
              <w:jc w:val="right"/>
            </w:pPr>
            <w:r>
              <w:t xml:space="preserve">€20,312.05</w:t>
            </w:r>
          </w:p>
        </w:tc>
      </w:tr>
    </w:tbl>
    <w:p>
      <w:pPr>
        <w:pStyle w:val="BodyText"/>
      </w:pPr>
      <w:r>
        <w:t xml:space="preserve">Payment Terms and Banking Instructions</w:t>
      </w:r>
    </w:p>
    <w:p>
      <w:pPr>
        <w:pStyle w:val="BodyText"/>
      </w:pPr>
      <w:r>
        <w:t xml:space="preserve">The total amount of this</w:t>
      </w:r>
      <w:r>
        <w:t xml:space="preserve"> </w:t>
      </w:r>
      <w:r>
        <w:t xml:space="preserve">Invoice</w:t>
      </w:r>
      <w:r>
        <w:t xml:space="preserve"> </w:t>
      </w:r>
      <w:r>
        <w:t xml:space="preserve">shall be settled within thirty (30) calendar days from the date of issue, by bank transfer (bonifico bancario) to the following account held by the</w:t>
      </w:r>
      <w:r>
        <w:t xml:space="preserve"> </w:t>
      </w:r>
      <w:r>
        <w:t xml:space="preserve">Banker</w:t>
      </w:r>
      <w:r>
        <w:t xml:space="preserve"> </w:t>
      </w:r>
      <w:r>
        <w:t xml:space="preserve">at Banco di Napoli S.p.A., Agenzia di Via Toledo, Naples, Italy:</w:t>
      </w:r>
    </w:p>
    <w:p>
      <w:pPr>
        <w:pStyle w:val="BodyText"/>
      </w:pPr>
      <w:r>
        <w:rPr>
          <w:bCs/>
          <w:b/>
        </w:rPr>
        <w:t xml:space="preserve">IBAN:</w:t>
      </w:r>
      <w:r>
        <w:t xml:space="preserve"> </w:t>
      </w:r>
      <w:r>
        <w:t xml:space="preserve">IT60 X050 3403 4010 0000 0123 456</w:t>
      </w:r>
      <w:r>
        <w:br/>
      </w:r>
      <w:r>
        <w:rPr>
          <w:bCs/>
          <w:b/>
        </w:rPr>
        <w:t xml:space="preserve">BIC/SWIFT:</w:t>
      </w:r>
      <w:r>
        <w:t xml:space="preserve"> </w:t>
      </w:r>
      <w:r>
        <w:t xml:space="preserve">BNPAITRR</w:t>
      </w:r>
      <w:r>
        <w:br/>
      </w:r>
      <w:r>
        <w:rPr>
          <w:bCs/>
          <w:b/>
        </w:rPr>
        <w:t xml:space="preserve">Beneficiary:</w:t>
      </w:r>
      <w:r>
        <w:t xml:space="preserve"> </w:t>
      </w:r>
      <w:r>
        <w:t xml:space="preserve">Marchetti &amp; Partners Banking Advisory S.r.l.</w:t>
      </w:r>
      <w:r>
        <w:br/>
      </w:r>
      <w:r>
        <w:rPr>
          <w:bCs/>
          <w:b/>
        </w:rPr>
        <w:t xml:space="preserve">Reference:</w:t>
      </w:r>
      <w:r>
        <w:t xml:space="preserve"> </w:t>
      </w:r>
      <w:r>
        <w:t xml:space="preserve">Invoice NAP-2025-00487</w:t>
      </w:r>
    </w:p>
    <w:p>
      <w:pPr>
        <w:pStyle w:val="BodyText"/>
      </w:pPr>
      <w:r>
        <w:t xml:space="preserve">In the event of late payment, interest shall accrue at the rate prescribed by Article 1284 of the Italian Civil Code, plus the statutory penalty of four percentage points above the European Central Bank reference rate, in accordance with the EU Late Payment Directive as transposed into Italian law (D.Lgs. 231/2002).</w:t>
      </w:r>
    </w:p>
    <w:bookmarkStart w:id="23" w:name="X6ba1c2694287d94f4479e79c42564a346d90a6e"/>
    <w:p>
      <w:pPr>
        <w:pStyle w:val="Heading3"/>
      </w:pPr>
      <w:r>
        <w:t xml:space="preserve">Terms, Conditions &amp; Professional Declarations</w:t>
      </w:r>
    </w:p>
    <w:p>
      <w:pPr>
        <w:numPr>
          <w:ilvl w:val="0"/>
          <w:numId w:val="1001"/>
        </w:numPr>
        <w:pStyle w:val="Compact"/>
      </w:pPr>
      <w:r>
        <w:t xml:space="preserve">The undersigned</w:t>
      </w:r>
      <w:r>
        <w:t xml:space="preserve"> </w:t>
      </w:r>
      <w:r>
        <w:t xml:space="preserve">Banker</w:t>
      </w:r>
      <w:r>
        <w:t xml:space="preserve"> </w:t>
      </w:r>
      <w:r>
        <w:t xml:space="preserve">declares that all services described in this</w:t>
      </w:r>
      <w:r>
        <w:t xml:space="preserve"> </w:t>
      </w:r>
      <w:r>
        <w:t xml:space="preserve">Invoice</w:t>
      </w:r>
      <w:r>
        <w:t xml:space="preserve"> </w:t>
      </w:r>
      <w:r>
        <w:t xml:space="preserve">were performed with the diligence, competence, and fiduciary care required by the professional code of conduct for banking advisors registered with the Italian professional order in the region of Campania, with the seat of operations in</w:t>
      </w:r>
      <w:r>
        <w:t xml:space="preserve"> </w:t>
      </w:r>
      <w:r>
        <w:t xml:space="preserve">Naples, Italy</w:t>
      </w:r>
      <w:r>
        <w:t xml:space="preserve">.</w:t>
      </w:r>
    </w:p>
    <w:p>
      <w:pPr>
        <w:numPr>
          <w:ilvl w:val="0"/>
          <w:numId w:val="1001"/>
        </w:numPr>
        <w:pStyle w:val="Compact"/>
      </w:pPr>
      <w:r>
        <w:t xml:space="preserve">All financial advice and recommendations contained within the scope of this engagement were provided in strict compliance with the regulations of the Bank of Italy (Banca d'Italia) and the applicable provisions of the Testo Unico della Finanza (D.Lgs. 58/1998 and subsequent amendments).</w:t>
      </w:r>
    </w:p>
    <w:p>
      <w:pPr>
        <w:numPr>
          <w:ilvl w:val="0"/>
          <w:numId w:val="1001"/>
        </w:numPr>
        <w:pStyle w:val="Compact"/>
      </w:pPr>
      <w:r>
        <w:t xml:space="preserve">The</w:t>
      </w:r>
      <w:r>
        <w:t xml:space="preserve"> </w:t>
      </w:r>
      <w:r>
        <w:t xml:space="preserve">Banker</w:t>
      </w:r>
      <w:r>
        <w:t xml:space="preserve"> </w:t>
      </w:r>
      <w:r>
        <w:t xml:space="preserve">confirms that no conflict of interest existed at the time of rendering the services. All banking institutions referenced in this</w:t>
      </w:r>
      <w:r>
        <w:t xml:space="preserve"> </w:t>
      </w:r>
      <w:r>
        <w:t xml:space="preserve">Invoice</w:t>
      </w:r>
      <w:r>
        <w:t xml:space="preserve"> </w:t>
      </w:r>
      <w:r>
        <w:t xml:space="preserve">are duly authorized and supervised by the relevant Italian and European regulatory authorities.</w:t>
      </w:r>
    </w:p>
    <w:p>
      <w:pPr>
        <w:numPr>
          <w:ilvl w:val="0"/>
          <w:numId w:val="1001"/>
        </w:numPr>
        <w:pStyle w:val="Compact"/>
      </w:pPr>
      <w:r>
        <w:t xml:space="preserve">This</w:t>
      </w:r>
      <w:r>
        <w:t xml:space="preserve"> </w:t>
      </w:r>
      <w:r>
        <w:t xml:space="preserve">Invoice</w:t>
      </w:r>
      <w:r>
        <w:t xml:space="preserve"> </w:t>
      </w:r>
      <w:r>
        <w:t xml:space="preserve">constitutes the final and complete statement of professional fees for the services rendered during the period indicated. Any additional services requested by the client beyond the original scope of engagement shall be subject to a separate</w:t>
      </w:r>
      <w:r>
        <w:t xml:space="preserve"> </w:t>
      </w:r>
      <w:r>
        <w:t xml:space="preserve">Invoice</w:t>
      </w:r>
      <w:r>
        <w:t xml:space="preserve"> </w:t>
      </w:r>
      <w:r>
        <w:t xml:space="preserve">and prior written authorization.</w:t>
      </w:r>
    </w:p>
    <w:p>
      <w:pPr>
        <w:numPr>
          <w:ilvl w:val="0"/>
          <w:numId w:val="1001"/>
        </w:numPr>
        <w:pStyle w:val="Compact"/>
      </w:pPr>
      <w:r>
        <w:t xml:space="preserve">Disputes arising from this</w:t>
      </w:r>
      <w:r>
        <w:t xml:space="preserve"> </w:t>
      </w:r>
      <w:r>
        <w:t xml:space="preserve">Invoice</w:t>
      </w:r>
      <w:r>
        <w:t xml:space="preserve"> </w:t>
      </w:r>
      <w:r>
        <w:t xml:space="preserve">or from the underlying professional engagement shall be resolved exclusively by the competent courts of</w:t>
      </w:r>
      <w:r>
        <w:t xml:space="preserve"> </w:t>
      </w:r>
      <w:r>
        <w:t xml:space="preserve">Naples, Italy</w:t>
      </w:r>
      <w:r>
        <w:t xml:space="preserve"> </w:t>
      </w:r>
      <w:r>
        <w:t xml:space="preserve">(Tribunale di Napoli), in accordance with the applicable provisions of the Italian Code of Civil Procedure.</w:t>
      </w:r>
    </w:p>
    <w:p>
      <w:pPr>
        <w:numPr>
          <w:ilvl w:val="0"/>
          <w:numId w:val="1001"/>
        </w:numPr>
        <w:pStyle w:val="Compact"/>
      </w:pPr>
      <w:r>
        <w:t xml:space="preserve">The client acknowledges receipt of this</w:t>
      </w:r>
      <w:r>
        <w:t xml:space="preserve"> </w:t>
      </w:r>
      <w:r>
        <w:t xml:space="preserve">Invoice</w:t>
      </w:r>
      <w:r>
        <w:t xml:space="preserve"> </w:t>
      </w:r>
      <w:r>
        <w:t xml:space="preserve">and confirms that the services described herein were satisfactorily performed by the</w:t>
      </w:r>
      <w:r>
        <w:t xml:space="preserve"> </w:t>
      </w:r>
      <w:r>
        <w:t xml:space="preserve">Banker</w:t>
      </w:r>
      <w:r>
        <w:t xml:space="preserve"> </w:t>
      </w:r>
      <w:r>
        <w:t xml:space="preserve">in the city of</w:t>
      </w:r>
      <w:r>
        <w:t xml:space="preserve"> </w:t>
      </w:r>
      <w:r>
        <w:t xml:space="preserve">Naples</w:t>
      </w:r>
      <w:r>
        <w:t xml:space="preserve">, within the jurisdiction of the Province of Naples, Region of Campania, Republic of Italy.</w:t>
      </w:r>
    </w:p>
    <w:p>
      <w:pPr>
        <w:numPr>
          <w:ilvl w:val="0"/>
          <w:numId w:val="1001"/>
        </w:numPr>
        <w:pStyle w:val="Compact"/>
      </w:pPr>
      <w:r>
        <w:t xml:space="preserve">For the purposes of Italian tax reporting (Modello F24), this</w:t>
      </w:r>
      <w:r>
        <w:t xml:space="preserve"> </w:t>
      </w:r>
      <w:r>
        <w:t xml:space="preserve">Invoice</w:t>
      </w:r>
      <w:r>
        <w:t xml:space="preserve"> </w:t>
      </w:r>
      <w:r>
        <w:t xml:space="preserve">is issued in accordance with the provisions of the Italian Revenue Agency (Agenzia delle Entrate) and shall be retained by the client for the statutory period of ten (10) years as required by Article 2222 of the Italian Civil Code.</w:t>
      </w:r>
    </w:p>
    <w:bookmarkEnd w:id="23"/>
    <w:p>
      <w:pPr>
        <w:pStyle w:val="FirstParagraph"/>
      </w:pPr>
      <w:r>
        <w:t xml:space="preserve">Banker's Signature &amp; Seal</w:t>
      </w:r>
    </w:p>
    <w:p>
      <w:pPr>
        <w:pStyle w:val="BodyText"/>
      </w:pPr>
      <w:r>
        <w:t xml:space="preserve">Client's Acknowledgment</w:t>
      </w:r>
    </w:p>
    <w:p>
      <w:pPr>
        <w:pStyle w:val="BodyText"/>
      </w:pPr>
      <w:r>
        <w:rPr>
          <w:bCs/>
          <w:b/>
        </w:rPr>
        <w:t xml:space="preserve">Marchetti &amp; Partners Banking Advisory S.r.l.</w:t>
      </w:r>
      <w:r>
        <w:t xml:space="preserve"> </w:t>
      </w:r>
      <w:r>
        <w:t xml:space="preserve">— Via Toledo 142, 80132 Naples (NA), Italy</w:t>
      </w:r>
      <w:r>
        <w:br/>
      </w:r>
      <w:r>
        <w:t xml:space="preserve">VAT: IT02847561097 | REA: NA-2019-004521 | Registered with the Albo dei Consulenti Finanziari — Campania Section, Naples</w:t>
      </w:r>
      <w:r>
        <w:br/>
      </w:r>
      <w:r>
        <w:t xml:space="preserve">Professional Liability Insurance: Polizza n. 2025/IT/0088432 — Generali Italia S.p.A.</w:t>
      </w:r>
      <w:r>
        <w:br/>
      </w:r>
      <w:r>
        <w:br/>
      </w:r>
      <w:r>
        <w:t xml:space="preserve">This</w:t>
      </w:r>
      <w:r>
        <w:t xml:space="preserve"> </w:t>
      </w:r>
      <w:r>
        <w:t xml:space="preserve">Invoice</w:t>
      </w:r>
      <w:r>
        <w:t xml:space="preserve"> </w:t>
      </w:r>
      <w:r>
        <w:t xml:space="preserve">was prepared and issued in</w:t>
      </w:r>
      <w:r>
        <w:t xml:space="preserve"> </w:t>
      </w:r>
      <w:r>
        <w:t xml:space="preserve">Naples, Italy</w:t>
      </w:r>
      <w:r>
        <w:t xml:space="preserve"> </w:t>
      </w:r>
      <w:r>
        <w:t xml:space="preserve">on 14 June 2025 by the undersigned</w:t>
      </w:r>
      <w:r>
        <w:t xml:space="preserve"> </w:t>
      </w:r>
      <w:r>
        <w:t xml:space="preserve">Banker</w:t>
      </w:r>
      <w:r>
        <w:t xml:space="preserve"> </w:t>
      </w:r>
      <w:r>
        <w:t xml:space="preserve">in his professional capacity.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Naples, Italy</dc:title>
  <dc:creator/>
  <dc:language>en</dc:language>
  <cp:keywords/>
  <dcterms:created xsi:type="dcterms:W3CDTF">2026-10-10T09:53:03Z</dcterms:created>
  <dcterms:modified xsi:type="dcterms:W3CDTF">2026-10-10T09:53:03Z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