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563d4524846cfbe7d786e64254e9c92702fd326"/>
    <w:p>
      <w:pPr>
        <w:pStyle w:val="Heading1"/>
      </w:pPr>
      <w:r>
        <w:t xml:space="preserve">Sterling Banker &amp; Financial Advisory (Pty) Ltd</w:t>
      </w:r>
    </w:p>
    <w:p>
      <w:pPr>
        <w:pStyle w:val="FirstParagraph"/>
      </w:pPr>
      <w:r>
        <w:t xml:space="preserve">128 West Street, Sandton, Johannesburg, 2196, South Africa</w:t>
      </w:r>
    </w:p>
    <w:p>
      <w:pPr>
        <w:pStyle w:val="BodyText"/>
      </w:pPr>
      <w:r>
        <w:t xml:space="preserve">Registration No: 2019/456789/07</w:t>
      </w:r>
    </w:p>
    <w:p>
      <w:pPr>
        <w:pStyle w:val="BodyText"/>
      </w:pPr>
      <w:r>
        <w:t xml:space="preserve">VAT No: 4930123456</w:t>
      </w:r>
    </w:p>
    <w:p>
      <w:pPr>
        <w:pStyle w:val="BodyText"/>
      </w:pPr>
      <w:r>
        <w:t xml:space="preserve">Tel: +27 (0)11 447 8920 | Email: billing@sterlingbanker.co.za</w:t>
      </w:r>
    </w:p>
    <w:bookmarkEnd w:id="20"/>
    <w:bookmarkStart w:id="21" w:name="invoice"/>
    <w:p>
      <w:pPr>
        <w:pStyle w:val="Heading2"/>
      </w:pPr>
      <w:r>
        <w:t xml:space="preserve">INVOICE</w:t>
      </w:r>
    </w:p>
    <w:p>
      <w:pPr>
        <w:pStyle w:val="FirstParagraph"/>
      </w:pPr>
      <w:r>
        <w:t xml:space="preserve">Invoice No: SBFA-2025-04871</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Northgate Corporate Holdings (Pty) Ltd</w:t>
      </w:r>
    </w:p>
    <w:p>
      <w:pPr>
        <w:pStyle w:val="BodyText"/>
      </w:pPr>
      <w:r>
        <w:t xml:space="preserve">45 Nelson Mandela Drive, Rosebank</w:t>
      </w:r>
    </w:p>
    <w:p>
      <w:pPr>
        <w:pStyle w:val="BodyText"/>
      </w:pPr>
      <w:r>
        <w:t xml:space="preserve">Johannesburg, 2196, South Africa</w:t>
      </w:r>
    </w:p>
    <w:p>
      <w:pPr>
        <w:pStyle w:val="BodyText"/>
      </w:pPr>
      <w:r>
        <w:t xml:space="preserve">VAT No: 4910987654</w:t>
      </w:r>
    </w:p>
    <w:p>
      <w:pPr>
        <w:pStyle w:val="BodyText"/>
      </w:pPr>
      <w:r>
        <w:t xml:space="preserve">Attention: Mr. Thabo Mokoena, CFO</w:t>
      </w:r>
    </w:p>
    <w:bookmarkEnd w:id="22"/>
    <w:bookmarkStart w:id="23" w:name="banker-service-provider"/>
    <w:p>
      <w:pPr>
        <w:pStyle w:val="Heading3"/>
      </w:pPr>
      <w:r>
        <w:t xml:space="preserve">Banker / Service Provider</w:t>
      </w:r>
    </w:p>
    <w:p>
      <w:pPr>
        <w:pStyle w:val="FirstParagraph"/>
      </w:pPr>
      <w:r>
        <w:rPr>
          <w:bCs/>
          <w:b/>
        </w:rPr>
        <w:t xml:space="preserve">Mr. David van der Merwe</w:t>
      </w:r>
    </w:p>
    <w:p>
      <w:pPr>
        <w:pStyle w:val="BodyText"/>
      </w:pPr>
      <w:r>
        <w:t xml:space="preserve">Senior Banker &amp; Financial Consultant</w:t>
      </w:r>
    </w:p>
    <w:p>
      <w:pPr>
        <w:pStyle w:val="BodyText"/>
      </w:pPr>
      <w:r>
        <w:t xml:space="preserve">Sterling Banker &amp; Financial Advisory (Pty) Ltd</w:t>
      </w:r>
    </w:p>
    <w:p>
      <w:pPr>
        <w:pStyle w:val="BodyText"/>
      </w:pPr>
      <w:r>
        <w:t xml:space="preserve">Johannesburg, South Africa</w:t>
      </w:r>
    </w:p>
    <w:p>
      <w:pPr>
        <w:pStyle w:val="BodyText"/>
      </w:pPr>
      <w:r>
        <w:t xml:space="preserve">SAFCA Registration: SA-2021-00342</w:t>
      </w:r>
    </w:p>
    <w:bookmarkEnd w:id="23"/>
    <w:bookmarkStart w:id="24" w:name="invoice-reference"/>
    <w:p>
      <w:pPr>
        <w:pStyle w:val="Heading3"/>
      </w:pPr>
      <w:r>
        <w:t xml:space="preserve">Invoice Reference</w:t>
      </w:r>
    </w:p>
    <w:p>
      <w:pPr>
        <w:pStyle w:val="FirstParagraph"/>
      </w:pPr>
      <w:r>
        <w:t xml:space="preserve">Client File: NCH-2025-0092</w:t>
      </w:r>
    </w:p>
    <w:p>
      <w:pPr>
        <w:pStyle w:val="BodyText"/>
      </w:pPr>
      <w:r>
        <w:t xml:space="preserve">Service Period: 01 May 2025 – 31 May 2025</w:t>
      </w:r>
    </w:p>
    <w:p>
      <w:pPr>
        <w:pStyle w:val="BodyText"/>
      </w:pPr>
      <w:r>
        <w:t xml:space="preserve">Payment Terms: Net 30 Days</w:t>
      </w:r>
    </w:p>
    <w:p>
      <w:pPr>
        <w:pStyle w:val="BodyText"/>
      </w:pPr>
      <w:r>
        <w:t xml:space="preserve">Currency: South African Rand (ZAR)</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Banking Services Rendered</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corporate banking account restructuring and liquidity management advisory for Northgate Corporate Holdings, conducted by the assigned Banker at the Sandton office in Johannesburg, South Africa.</w:t>
            </w:r>
          </w:p>
        </w:tc>
        <w:tc>
          <w:tcPr/>
          <w:p>
            <w:pPr>
              <w:pStyle w:val="Compact"/>
              <w:jc w:val="left"/>
            </w:pPr>
            <w:r>
              <w:t xml:space="preserve">Advisory Services</w:t>
            </w:r>
          </w:p>
        </w:tc>
        <w:tc>
          <w:tcPr/>
          <w:p>
            <w:pPr>
              <w:pStyle w:val="Compact"/>
              <w:jc w:val="left"/>
            </w:pPr>
            <w:r>
              <w:t xml:space="preserve">12 hrs</w:t>
            </w:r>
          </w:p>
        </w:tc>
        <w:tc>
          <w:tcPr/>
          <w:p>
            <w:pPr>
              <w:pStyle w:val="Compact"/>
              <w:jc w:val="left"/>
            </w:pPr>
            <w:r>
              <w:t xml:space="preserve">R 1,850.00</w:t>
            </w:r>
          </w:p>
        </w:tc>
        <w:tc>
          <w:tcPr/>
          <w:p>
            <w:pPr>
              <w:pStyle w:val="Compact"/>
              <w:jc w:val="left"/>
            </w:pPr>
            <w:r>
              <w:t xml:space="preserve">R 22,200.00</w:t>
            </w:r>
          </w:p>
        </w:tc>
      </w:tr>
      <w:tr>
        <w:tc>
          <w:tcPr/>
          <w:p>
            <w:pPr>
              <w:pStyle w:val="Compact"/>
              <w:jc w:val="left"/>
            </w:pPr>
            <w:r>
              <w:t xml:space="preserve">02</w:t>
            </w:r>
          </w:p>
        </w:tc>
        <w:tc>
          <w:tcPr/>
          <w:p>
            <w:pPr>
              <w:pStyle w:val="Compact"/>
              <w:jc w:val="left"/>
            </w:pPr>
            <w:r>
              <w:t xml:space="preserve">Trade finance facilitation and letter of credit issuance support for international procurement contracts. The Banker coordinated with Standard Bank and Absa Bank branches in Johannesburg to expedite documentation and compliance with South African Reserve Bank foreign exchange regulations.</w:t>
            </w:r>
          </w:p>
        </w:tc>
        <w:tc>
          <w:tcPr/>
          <w:p>
            <w:pPr>
              <w:pStyle w:val="Compact"/>
              <w:jc w:val="left"/>
            </w:pPr>
            <w:r>
              <w:t xml:space="preserve">Trade Finance</w:t>
            </w:r>
          </w:p>
        </w:tc>
        <w:tc>
          <w:tcPr/>
          <w:p>
            <w:pPr>
              <w:pStyle w:val="Compact"/>
              <w:jc w:val="left"/>
            </w:pPr>
            <w:r>
              <w:t xml:space="preserve">8 hrs</w:t>
            </w:r>
          </w:p>
        </w:tc>
        <w:tc>
          <w:tcPr/>
          <w:p>
            <w:pPr>
              <w:pStyle w:val="Compact"/>
              <w:jc w:val="left"/>
            </w:pPr>
            <w:r>
              <w:t xml:space="preserve">R 2,100.00</w:t>
            </w:r>
          </w:p>
        </w:tc>
        <w:tc>
          <w:tcPr/>
          <w:p>
            <w:pPr>
              <w:pStyle w:val="Compact"/>
              <w:jc w:val="left"/>
            </w:pPr>
            <w:r>
              <w:t xml:space="preserve">R 16,800.00</w:t>
            </w:r>
          </w:p>
        </w:tc>
      </w:tr>
      <w:tr>
        <w:tc>
          <w:tcPr/>
          <w:p>
            <w:pPr>
              <w:pStyle w:val="Compact"/>
              <w:jc w:val="left"/>
            </w:pPr>
            <w:r>
              <w:t xml:space="preserve">03</w:t>
            </w:r>
          </w:p>
        </w:tc>
        <w:tc>
          <w:tcPr/>
          <w:p>
            <w:pPr>
              <w:pStyle w:val="Compact"/>
              <w:jc w:val="left"/>
            </w:pPr>
            <w:r>
              <w:t xml:space="preserve">Monthly treasury management reporting and cash flow forecasting. The Banker prepared detailed variance analyses comparing actual versus projected cash positions across all operating accounts held in Johannesburg, South Africa.</w:t>
            </w:r>
          </w:p>
        </w:tc>
        <w:tc>
          <w:tcPr/>
          <w:p>
            <w:pPr>
              <w:pStyle w:val="Compact"/>
              <w:jc w:val="left"/>
            </w:pPr>
            <w:r>
              <w:t xml:space="preserve">Treasury Management</w:t>
            </w:r>
          </w:p>
        </w:tc>
        <w:tc>
          <w:tcPr/>
          <w:p>
            <w:pPr>
              <w:pStyle w:val="Compact"/>
              <w:jc w:val="left"/>
            </w:pPr>
            <w:r>
              <w:t xml:space="preserve">6 hrs</w:t>
            </w:r>
          </w:p>
        </w:tc>
        <w:tc>
          <w:tcPr/>
          <w:p>
            <w:pPr>
              <w:pStyle w:val="Compact"/>
              <w:jc w:val="left"/>
            </w:pPr>
            <w:r>
              <w:t xml:space="preserve">R 1,650.00</w:t>
            </w:r>
          </w:p>
        </w:tc>
        <w:tc>
          <w:tcPr/>
          <w:p>
            <w:pPr>
              <w:pStyle w:val="Compact"/>
              <w:jc w:val="left"/>
            </w:pPr>
            <w:r>
              <w:t xml:space="preserve">R 9,900.00</w:t>
            </w:r>
          </w:p>
        </w:tc>
      </w:tr>
      <w:tr>
        <w:tc>
          <w:tcPr/>
          <w:p>
            <w:pPr>
              <w:pStyle w:val="Compact"/>
              <w:jc w:val="left"/>
            </w:pPr>
            <w:r>
              <w:t xml:space="preserve">04</w:t>
            </w:r>
          </w:p>
        </w:tc>
        <w:tc>
          <w:tcPr/>
          <w:p>
            <w:pPr>
              <w:pStyle w:val="Compact"/>
              <w:jc w:val="left"/>
            </w:pPr>
            <w:r>
              <w:t xml:space="preserve">Compliance review and POPIA (Protection of Personal Information Act) audit support for banking data handling. The Banker ensured all client financial records maintained in Johannesburg, South Africa, met the latest regulatory standards set by the Financial Sector Conduct Authority (FSCA).</w:t>
            </w:r>
          </w:p>
        </w:tc>
        <w:tc>
          <w:tcPr/>
          <w:p>
            <w:pPr>
              <w:pStyle w:val="Compact"/>
              <w:jc w:val="left"/>
            </w:pPr>
            <w:r>
              <w:t xml:space="preserve">Compliance &amp; Audit</w:t>
            </w:r>
          </w:p>
        </w:tc>
        <w:tc>
          <w:tcPr/>
          <w:p>
            <w:pPr>
              <w:pStyle w:val="Compact"/>
              <w:jc w:val="left"/>
            </w:pPr>
            <w:r>
              <w:t xml:space="preserve">10 hrs</w:t>
            </w:r>
          </w:p>
        </w:tc>
        <w:tc>
          <w:tcPr/>
          <w:p>
            <w:pPr>
              <w:pStyle w:val="Compact"/>
              <w:jc w:val="left"/>
            </w:pPr>
            <w:r>
              <w:t xml:space="preserve">R 1,950.00</w:t>
            </w:r>
          </w:p>
        </w:tc>
        <w:tc>
          <w:tcPr/>
          <w:p>
            <w:pPr>
              <w:pStyle w:val="Compact"/>
              <w:jc w:val="left"/>
            </w:pPr>
            <w:r>
              <w:t xml:space="preserve">R 19,500.00</w:t>
            </w:r>
          </w:p>
        </w:tc>
      </w:tr>
      <w:tr>
        <w:tc>
          <w:tcPr/>
          <w:p>
            <w:pPr>
              <w:pStyle w:val="Compact"/>
              <w:jc w:val="left"/>
            </w:pPr>
            <w:r>
              <w:t xml:space="preserve">05</w:t>
            </w:r>
          </w:p>
        </w:tc>
        <w:tc>
          <w:tcPr/>
          <w:p>
            <w:pPr>
              <w:pStyle w:val="Compact"/>
              <w:jc w:val="left"/>
            </w:pPr>
            <w:r>
              <w:t xml:space="preserve">Debt restructuring consultation and negotiation support with lending institutions. The Banker facilitated three separate meetings with senior loan officers at First National Bank and Nedbank in the Johannesburg CBD to restructure existing facility terms.</w:t>
            </w:r>
          </w:p>
        </w:tc>
        <w:tc>
          <w:tcPr/>
          <w:p>
            <w:pPr>
              <w:pStyle w:val="Compact"/>
              <w:jc w:val="left"/>
            </w:pPr>
            <w:r>
              <w:t xml:space="preserve">Debt Advisory</w:t>
            </w:r>
          </w:p>
        </w:tc>
        <w:tc>
          <w:tcPr/>
          <w:p>
            <w:pPr>
              <w:pStyle w:val="Compact"/>
              <w:jc w:val="left"/>
            </w:pPr>
            <w:r>
              <w:t xml:space="preserve">9 hrs</w:t>
            </w:r>
          </w:p>
        </w:tc>
        <w:tc>
          <w:tcPr/>
          <w:p>
            <w:pPr>
              <w:pStyle w:val="Compact"/>
              <w:jc w:val="left"/>
            </w:pPr>
            <w:r>
              <w:t xml:space="preserve">R 2,200.00</w:t>
            </w:r>
          </w:p>
        </w:tc>
        <w:tc>
          <w:tcPr/>
          <w:p>
            <w:pPr>
              <w:pStyle w:val="Compact"/>
              <w:jc w:val="left"/>
            </w:pPr>
            <w:r>
              <w:t xml:space="preserve">R 19,800.00</w:t>
            </w:r>
          </w:p>
        </w:tc>
      </w:tr>
      <w:tr>
        <w:tc>
          <w:tcPr/>
          <w:p>
            <w:pPr>
              <w:pStyle w:val="Compact"/>
              <w:jc w:val="left"/>
            </w:pPr>
            <w:r>
              <w:t xml:space="preserve">06</w:t>
            </w:r>
          </w:p>
        </w:tc>
        <w:tc>
          <w:tcPr/>
          <w:p>
            <w:pPr>
              <w:pStyle w:val="Compact"/>
              <w:jc w:val="left"/>
            </w:pPr>
            <w:r>
              <w:t xml:space="preserve">On-site banking operations review at the client's Rosebank facility. The Banker conducted a full assessment of internal payment processing systems, inter-account transfer protocols, and reconciliation procedures to identify efficiency improvements for operations based in South Africa Johannesburg.</w:t>
            </w:r>
          </w:p>
        </w:tc>
        <w:tc>
          <w:tcPr/>
          <w:p>
            <w:pPr>
              <w:pStyle w:val="Compact"/>
              <w:jc w:val="left"/>
            </w:pPr>
            <w:r>
              <w:t xml:space="preserve">Operational Review</w:t>
            </w:r>
          </w:p>
        </w:tc>
        <w:tc>
          <w:tcPr/>
          <w:p>
            <w:pPr>
              <w:pStyle w:val="Compact"/>
              <w:jc w:val="left"/>
            </w:pPr>
            <w:r>
              <w:t xml:space="preserve">5 hrs</w:t>
            </w:r>
          </w:p>
        </w:tc>
        <w:tc>
          <w:tcPr/>
          <w:p>
            <w:pPr>
              <w:pStyle w:val="Compact"/>
              <w:jc w:val="left"/>
            </w:pPr>
            <w:r>
              <w:t xml:space="preserve">R 1,750.00</w:t>
            </w:r>
          </w:p>
        </w:tc>
        <w:tc>
          <w:tcPr/>
          <w:p>
            <w:pPr>
              <w:pStyle w:val="Compact"/>
              <w:jc w:val="left"/>
            </w:pPr>
            <w:r>
              <w:t xml:space="preserve">R 8,750.00</w:t>
            </w:r>
          </w:p>
        </w:tc>
      </w:tr>
      <w:tr>
        <w:tc>
          <w:tcPr/>
          <w:p>
            <w:pPr>
              <w:pStyle w:val="Compact"/>
              <w:jc w:val="left"/>
            </w:pPr>
            <w:r>
              <w:t xml:space="preserve">07</w:t>
            </w:r>
          </w:p>
        </w:tc>
        <w:tc>
          <w:tcPr/>
          <w:p>
            <w:pPr>
              <w:pStyle w:val="Compact"/>
              <w:jc w:val="left"/>
            </w:pPr>
            <w:r>
              <w:t xml:space="preserve">Preparation and submission of quarterly banking compliance filings to the South African Revenue Service (SARS) and the Financial Intelligence Centre (FIC). The Banker ensured all documentation was accurate and submitted within statutory deadlines applicable in South Africa Johannesburg.</w:t>
            </w:r>
          </w:p>
        </w:tc>
        <w:tc>
          <w:tcPr/>
          <w:p>
            <w:pPr>
              <w:pStyle w:val="Compact"/>
              <w:jc w:val="left"/>
            </w:pPr>
            <w:r>
              <w:t xml:space="preserve">Regulatory Filings</w:t>
            </w:r>
          </w:p>
        </w:tc>
        <w:tc>
          <w:tcPr/>
          <w:p>
            <w:pPr>
              <w:pStyle w:val="Compact"/>
              <w:jc w:val="left"/>
            </w:pPr>
            <w:r>
              <w:t xml:space="preserve">4 hrs</w:t>
            </w:r>
          </w:p>
        </w:tc>
        <w:tc>
          <w:tcPr/>
          <w:p>
            <w:pPr>
              <w:pStyle w:val="Compact"/>
              <w:jc w:val="left"/>
            </w:pPr>
            <w:r>
              <w:t xml:space="preserve">R 1,800.00</w:t>
            </w:r>
          </w:p>
        </w:tc>
        <w:tc>
          <w:tcPr/>
          <w:p>
            <w:pPr>
              <w:pStyle w:val="Compact"/>
              <w:jc w:val="left"/>
            </w:pPr>
            <w:r>
              <w:t xml:space="preserve">R 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104,150.00</w:t>
            </w:r>
          </w:p>
        </w:tc>
      </w:tr>
      <w:tr>
        <w:tc>
          <w:tcPr/>
          <w:p>
            <w:pPr>
              <w:pStyle w:val="Compact"/>
              <w:jc w:val="left"/>
            </w:pPr>
            <w:r>
              <w:t xml:space="preserve">VAT @ 15% (South Africa)</w:t>
            </w:r>
          </w:p>
        </w:tc>
        <w:tc>
          <w:tcPr/>
          <w:p>
            <w:pPr>
              <w:pStyle w:val="Compact"/>
              <w:jc w:val="left"/>
            </w:pPr>
            <w:r>
              <w:t xml:space="preserve">R 15,622.50</w:t>
            </w:r>
          </w:p>
        </w:tc>
      </w:tr>
      <w:tr>
        <w:tc>
          <w:tcPr/>
          <w:p>
            <w:pPr>
              <w:pStyle w:val="Compact"/>
              <w:jc w:val="left"/>
            </w:pPr>
            <w:r>
              <w:t xml:space="preserve">Less: Early Payment Discount (2%)</w:t>
            </w:r>
          </w:p>
        </w:tc>
        <w:tc>
          <w:tcPr/>
          <w:p>
            <w:pPr>
              <w:pStyle w:val="Compact"/>
              <w:jc w:val="left"/>
            </w:pPr>
            <w:r>
              <w:t xml:space="preserve">- R 2,083.00</w:t>
            </w:r>
          </w:p>
        </w:tc>
      </w:tr>
      <w:tr>
        <w:tc>
          <w:tcPr/>
          <w:p>
            <w:pPr>
              <w:pStyle w:val="Compact"/>
              <w:jc w:val="left"/>
            </w:pPr>
            <w:r>
              <w:t xml:space="preserve">TOTAL AMOUNT DUE (ZAR)</w:t>
            </w:r>
          </w:p>
        </w:tc>
        <w:tc>
          <w:tcPr/>
          <w:p>
            <w:pPr>
              <w:pStyle w:val="Compact"/>
              <w:jc w:val="left"/>
            </w:pPr>
            <w:r>
              <w:t xml:space="preserve">R 117,689.50</w:t>
            </w:r>
          </w:p>
        </w:tc>
      </w:tr>
    </w:tbl>
    <w:bookmarkStart w:id="25" w:name="X982f780257dfbda1f11d15b459f45a03dcc34d8"/>
    <w:p>
      <w:pPr>
        <w:pStyle w:val="Heading3"/>
      </w:pPr>
      <w:r>
        <w:t xml:space="preserve">Payment Instructions – South Africa Johannesburg</w:t>
      </w:r>
    </w:p>
    <w:p>
      <w:pPr>
        <w:pStyle w:val="FirstParagraph"/>
      </w:pPr>
      <w:r>
        <w:rPr>
          <w:bCs/>
          <w:b/>
        </w:rPr>
        <w:t xml:space="preserve">Bank:</w:t>
      </w:r>
      <w:r>
        <w:t xml:space="preserve"> </w:t>
      </w:r>
      <w:r>
        <w:t xml:space="preserve">Standard Bank of South Africa Ltd</w:t>
      </w:r>
    </w:p>
    <w:p>
      <w:pPr>
        <w:pStyle w:val="BodyText"/>
      </w:pPr>
      <w:r>
        <w:rPr>
          <w:bCs/>
          <w:b/>
        </w:rPr>
        <w:t xml:space="preserve">Branch:</w:t>
      </w:r>
      <w:r>
        <w:t xml:space="preserve"> </w:t>
      </w:r>
      <w:r>
        <w:t xml:space="preserve">Sandton, Johannesburg, South Africa</w:t>
      </w:r>
    </w:p>
    <w:p>
      <w:pPr>
        <w:pStyle w:val="BodyText"/>
      </w:pPr>
      <w:r>
        <w:rPr>
          <w:bCs/>
          <w:b/>
        </w:rPr>
        <w:t xml:space="preserve">Account Name:</w:t>
      </w:r>
      <w:r>
        <w:t xml:space="preserve"> </w:t>
      </w:r>
      <w:r>
        <w:t xml:space="preserve">Sterling Banker &amp; Financial Advisory (Pty) Ltd</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SWIFT Code:</w:t>
      </w:r>
      <w:r>
        <w:t xml:space="preserve"> </w:t>
      </w:r>
      <w:r>
        <w:t xml:space="preserve">SBZAZAJJ</w:t>
      </w:r>
    </w:p>
    <w:p>
      <w:pPr>
        <w:pStyle w:val="BodyText"/>
      </w:pPr>
      <w:r>
        <w:rPr>
          <w:bCs/>
          <w:b/>
        </w:rPr>
        <w:t xml:space="preserve">Reference:</w:t>
      </w:r>
      <w:r>
        <w:t xml:space="preserve"> </w:t>
      </w:r>
      <w:r>
        <w:t xml:space="preserve">SBFA-2025-04871</w:t>
      </w:r>
    </w:p>
    <w:p>
      <w:pPr>
        <w:pStyle w:val="BodyText"/>
      </w:pPr>
      <w:r>
        <w:t xml:space="preserve">Please ensure that payment is made in South African Rand (ZAR) to the account details above. All payments received after the due date of 15 July 2025 will be subject to a late payment interest charge of 1.5% per month as per the terms of our service agreement.</w:t>
      </w:r>
    </w:p>
    <w:bookmarkEnd w:id="25"/>
    <w:bookmarkStart w:id="26" w:name="important-notes-and-terms"/>
    <w:p>
      <w:pPr>
        <w:pStyle w:val="Heading3"/>
      </w:pPr>
      <w:r>
        <w:t xml:space="preserve">Important Notes and Terms</w:t>
      </w:r>
    </w:p>
    <w:p>
      <w:pPr>
        <w:pStyle w:val="FirstParagraph"/>
      </w:pPr>
      <w:r>
        <w:t xml:space="preserve">1. This Invoice is issued by Sterling Banker &amp; Financial Advisory (Pty) Ltd, a registered banking advisory firm operating in Johannesburg, South Africa. All services rendered by the assigned Banker are subject to the Master Service Agreement dated 01 March 2025.</w:t>
      </w:r>
    </w:p>
    <w:p>
      <w:pPr>
        <w:pStyle w:val="BodyText"/>
      </w:pPr>
      <w:r>
        <w:t xml:space="preserve">2. The Banker, Mr. David van der Merwe, is a registered financial services provider in South Africa and operates in full compliance with the Financial Advisory and Intermediary Services (FAIS) Act, 37 of 2002, and all applicable regulations of the Financial Sector Conduct Authority (FSCA).</w:t>
      </w:r>
    </w:p>
    <w:p>
      <w:pPr>
        <w:pStyle w:val="BodyText"/>
      </w:pPr>
      <w:r>
        <w:t xml:space="preserve">3. All banking services described in this Invoice were performed within the jurisdiction of South Africa Johannesburg and are governed by the laws of the Republic of South Africa. Any disputes arising from this Invoice shall be subject to the exclusive jurisdiction of the High Court of South Africa, Gauteng Division, Johannesburg.</w:t>
      </w:r>
    </w:p>
    <w:p>
      <w:pPr>
        <w:pStyle w:val="BodyText"/>
      </w:pPr>
      <w:r>
        <w:t xml:space="preserve">4. This Invoice constitutes a valid tax document for the purposes of the South African Revenue Service (SARS). The VAT amount stated herein is recoverable by the client in accordance with Section 16(2) of the VAT Act, 89 of 1991, provided the client is a registered VAT vendor in South Africa.</w:t>
      </w:r>
    </w:p>
    <w:p>
      <w:pPr>
        <w:pStyle w:val="BodyText"/>
      </w:pPr>
      <w:r>
        <w:t xml:space="preserve">5. Please retain a copy of this Invoice for your corporate records. If you have any queries regarding the line items, the services rendered by the Banker, or the payment terms, please contact our billing department in Johannesburg, South Africa, within five (5) business days of the date of issue.</w:t>
      </w:r>
    </w:p>
    <w:p>
      <w:pPr>
        <w:pStyle w:val="BodyText"/>
      </w:pPr>
      <w:r>
        <w:t xml:space="preserve">6. This Invoice is valid for a period of ninety (90) days from the date of issue. After this period, the Invoice may be reissued with updated payment terms and applicable interest charges.</w:t>
      </w:r>
    </w:p>
    <w:bookmarkEnd w:id="26"/>
    <w:p>
      <w:pPr>
        <w:pStyle w:val="BodyText"/>
      </w:pPr>
      <w:r>
        <w:rPr>
          <w:bCs/>
          <w:b/>
        </w:rPr>
        <w:t xml:space="preserve">Sterling Banker &amp; Financial Advisory (Pty) Ltd</w:t>
      </w:r>
      <w:r>
        <w:t xml:space="preserve"> </w:t>
      </w:r>
      <w:r>
        <w:t xml:space="preserve">| 128 West Street, Sandton, Johannesburg, 2196, South Africa</w:t>
      </w:r>
    </w:p>
    <w:p>
      <w:pPr>
        <w:pStyle w:val="BodyText"/>
      </w:pPr>
      <w:r>
        <w:t xml:space="preserve">Registration No: 2019/456789/07 | VAT No: 4930123456 | FSCA Registration: 2021/00342</w:t>
      </w:r>
    </w:p>
    <w:p>
      <w:pPr>
        <w:pStyle w:val="BodyText"/>
      </w:pPr>
      <w:r>
        <w:t xml:space="preserve">This Invoice was generated electronically and is valid without a physical signature. For verification, contact billing@sterlingbanker.co.za or +27 (0)11 447 8920.</w:t>
      </w:r>
    </w:p>
    <w:p>
      <w:pPr>
        <w:pStyle w:val="BodyText"/>
      </w:pPr>
      <w:r>
        <w:t xml:space="preserve">© 2025 Sterling Banker &amp; Financial Advisory (Pty) Ltd – Johannesburg, South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Johannesburg, South Africa</dc:title>
  <dc:creator/>
  <dc:language>en</dc:language>
  <cp:keywords/>
  <dcterms:created xsi:type="dcterms:W3CDTF">2026-10-10T05:54:20Z</dcterms:created>
  <dcterms:modified xsi:type="dcterms:W3CDTF">2026-10-10T05:54:20Z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