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greenfield-biological-consulting-pty-ltd"/>
    <w:p>
      <w:pPr>
        <w:pStyle w:val="Heading1"/>
      </w:pPr>
      <w:r>
        <w:t xml:space="preserve">Greenfield Biological Consulting Pty Ltd</w:t>
      </w:r>
    </w:p>
    <w:p>
      <w:pPr>
        <w:pStyle w:val="FirstParagraph"/>
      </w:pPr>
      <w:r>
        <w:t xml:space="preserve">ABN: 48 215 673 901</w:t>
      </w:r>
    </w:p>
    <w:p>
      <w:pPr>
        <w:pStyle w:val="BodyText"/>
      </w:pPr>
      <w:r>
        <w:t xml:space="preserve">Level 12, 45 Creek Street, Brisbane CBD, QLD 4000</w:t>
      </w:r>
    </w:p>
    <w:p>
      <w:pPr>
        <w:pStyle w:val="BodyText"/>
      </w:pPr>
      <w:r>
        <w:t xml:space="preserve">Australia Brisbane</w:t>
      </w:r>
    </w:p>
    <w:p>
      <w:pPr>
        <w:pStyle w:val="BodyText"/>
      </w:pPr>
      <w:r>
        <w:t xml:space="preserve">Phone: +61 7 3123 4567</w:t>
      </w:r>
    </w:p>
    <w:p>
      <w:pPr>
        <w:pStyle w:val="BodyText"/>
      </w:pPr>
      <w:r>
        <w:t xml:space="preserve">Email: billing@greenfieldbio.com.au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GBC-2025-0487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Service Period:</w:t>
      </w:r>
      <w:r>
        <w:t xml:space="preserve"> </w:t>
      </w:r>
      <w:r>
        <w:t xml:space="preserve">1 May 2025 – 31 May 2025</w:t>
      </w:r>
    </w:p>
    <w:bookmarkEnd w:id="21"/>
    <w:bookmarkStart w:id="22" w:name="bill-to"/>
    <w:p>
      <w:pPr>
        <w:pStyle w:val="Heading3"/>
      </w:pPr>
      <w:r>
        <w:t xml:space="preserve">Bill To</w:t>
      </w:r>
    </w:p>
    <w:p>
      <w:pPr>
        <w:pStyle w:val="FirstParagraph"/>
      </w:pPr>
      <w:r>
        <w:rPr>
          <w:bCs/>
          <w:b/>
        </w:rPr>
        <w:t xml:space="preserve">Queensland Environmental Protection Authority</w:t>
      </w:r>
    </w:p>
    <w:p>
      <w:pPr>
        <w:pStyle w:val="BodyText"/>
      </w:pPr>
      <w:r>
        <w:t xml:space="preserve">Attn: Dr. Margaret Sullivan, Procurement Manager</w:t>
      </w:r>
    </w:p>
    <w:p>
      <w:pPr>
        <w:pStyle w:val="BodyText"/>
      </w:pPr>
      <w:r>
        <w:t xml:space="preserve">100 Creek Street, Brisbane CBD, QLD 4000</w:t>
      </w:r>
    </w:p>
    <w:p>
      <w:pPr>
        <w:pStyle w:val="BodyText"/>
      </w:pPr>
      <w:r>
        <w:t xml:space="preserve">Australia Brisbane</w:t>
      </w:r>
    </w:p>
    <w:p>
      <w:pPr>
        <w:pStyle w:val="BodyText"/>
      </w:pPr>
      <w:r>
        <w:t xml:space="preserve">ABN: 52 004 123 456</w:t>
      </w:r>
    </w:p>
    <w:p>
      <w:pPr>
        <w:pStyle w:val="BodyText"/>
      </w:pPr>
      <w:r>
        <w:t xml:space="preserve">Email: m.sullivan@epa.qld.gov.au</w:t>
      </w:r>
    </w:p>
    <w:bookmarkEnd w:id="22"/>
    <w:bookmarkStart w:id="23" w:name="biologist-details"/>
    <w:p>
      <w:pPr>
        <w:pStyle w:val="Heading3"/>
      </w:pPr>
      <w:r>
        <w:t xml:space="preserve">Biologist Details</w:t>
      </w:r>
    </w:p>
    <w:p>
      <w:pPr>
        <w:pStyle w:val="FirstParagraph"/>
      </w:pPr>
      <w:r>
        <w:rPr>
          <w:bCs/>
          <w:b/>
        </w:rPr>
        <w:t xml:space="preserve">Lead Biologist:</w:t>
      </w:r>
      <w:r>
        <w:t xml:space="preserve"> </w:t>
      </w:r>
      <w:r>
        <w:t xml:space="preserve">Dr. James Whitfield, PhD (Ecology)</w:t>
      </w:r>
    </w:p>
    <w:p>
      <w:pPr>
        <w:pStyle w:val="BodyText"/>
      </w:pPr>
      <w:r>
        <w:rPr>
          <w:bCs/>
          <w:b/>
        </w:rPr>
        <w:t xml:space="preserve">Registration:</w:t>
      </w:r>
      <w:r>
        <w:t xml:space="preserve"> </w:t>
      </w:r>
      <w:r>
        <w:t xml:space="preserve">AIB No. 2019-4472</w:t>
      </w:r>
    </w:p>
    <w:p>
      <w:pPr>
        <w:pStyle w:val="BodyText"/>
      </w:pPr>
      <w:r>
        <w:rPr>
          <w:bCs/>
          <w:b/>
        </w:rPr>
        <w:t xml:space="preserve">Specialisation:</w:t>
      </w:r>
      <w:r>
        <w:t xml:space="preserve"> </w:t>
      </w:r>
      <w:r>
        <w:t xml:space="preserve">Terrestrial &amp; Aquatic Ecology</w:t>
      </w:r>
    </w:p>
    <w:p>
      <w:pPr>
        <w:pStyle w:val="BodyText"/>
      </w:pPr>
      <w:r>
        <w:rPr>
          <w:bCs/>
          <w:b/>
        </w:rPr>
        <w:t xml:space="preserve">Location:</w:t>
      </w:r>
      <w:r>
        <w:t xml:space="preserve"> </w:t>
      </w:r>
      <w:r>
        <w:t xml:space="preserve">Brisbane, Queensland, Australia</w:t>
      </w:r>
    </w:p>
    <w:p>
      <w:pPr>
        <w:pStyle w:val="BodyText"/>
      </w:pPr>
      <w:r>
        <w:rPr>
          <w:bCs/>
          <w:b/>
        </w:rPr>
        <w:t xml:space="preserve">Project Ref:</w:t>
      </w:r>
      <w:r>
        <w:t xml:space="preserve"> </w:t>
      </w:r>
      <w:r>
        <w:t xml:space="preserve">EPA-QLE-2025-0112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Initial ecological site assessment and biodiversity survey at the Moreton Bay wetland reserve. The Biologist conducted a comprehensive flora and fauna inventory, including identification of 147 native plant species and 32 bird species, in accordance with Queensland EPA guidelines.</w:t>
            </w:r>
          </w:p>
        </w:tc>
        <w:tc>
          <w:tcPr/>
          <w:p>
            <w:pPr>
              <w:pStyle w:val="Compact"/>
              <w:jc w:val="left"/>
            </w:pPr>
            <w:r>
              <w:t xml:space="preserve">05 May 2025</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2</w:t>
            </w:r>
          </w:p>
        </w:tc>
        <w:tc>
          <w:tcPr/>
          <w:p>
            <w:pPr>
              <w:pStyle w:val="Compact"/>
              <w:jc w:val="left"/>
            </w:pPr>
            <w:r>
              <w:t xml:space="preserve">Aquatic ecosystem monitoring and water quality sampling at three designated points along the Brisbane River tributary. The Biologist collected and analysed samples for dissolved oxygen, pH, turbidity, and macroinvertebrate indices to assess overall aquatic health.</w:t>
            </w:r>
          </w:p>
        </w:tc>
        <w:tc>
          <w:tcPr/>
          <w:p>
            <w:pPr>
              <w:pStyle w:val="Compact"/>
              <w:jc w:val="left"/>
            </w:pPr>
            <w:r>
              <w:t xml:space="preserve">09 May 2025</w:t>
            </w:r>
          </w:p>
        </w:tc>
        <w:tc>
          <w:tcPr/>
          <w:p>
            <w:pPr>
              <w:pStyle w:val="Compact"/>
              <w:jc w:val="left"/>
            </w:pPr>
            <w:r>
              <w:t xml:space="preserve">10.0</w:t>
            </w:r>
          </w:p>
        </w:tc>
        <w:tc>
          <w:tcPr/>
          <w:p>
            <w:pPr>
              <w:pStyle w:val="Compact"/>
              <w:jc w:val="left"/>
            </w:pPr>
            <w:r>
              <w:t xml:space="preserve">$185.00</w:t>
            </w:r>
          </w:p>
        </w:tc>
        <w:tc>
          <w:tcPr/>
          <w:p>
            <w:pPr>
              <w:pStyle w:val="Compact"/>
              <w:jc w:val="left"/>
            </w:pPr>
            <w:r>
              <w:t xml:space="preserve">$1,850.00</w:t>
            </w:r>
          </w:p>
        </w:tc>
      </w:tr>
      <w:tr>
        <w:tc>
          <w:tcPr/>
          <w:p>
            <w:pPr>
              <w:pStyle w:val="Compact"/>
              <w:jc w:val="left"/>
            </w:pPr>
            <w:r>
              <w:t xml:space="preserve">3</w:t>
            </w:r>
          </w:p>
        </w:tc>
        <w:tc>
          <w:tcPr/>
          <w:p>
            <w:pPr>
              <w:pStyle w:val="Compact"/>
              <w:jc w:val="left"/>
            </w:pPr>
            <w:r>
              <w:t xml:space="preserve">Preparation of the interim biodiversity impact report for the proposed urban development corridor in the Brisbane northern suburbs. This included species risk assessment, habitat connectivity analysis, and recommended mitigation strategies authored by the lead Biologist.</w:t>
            </w:r>
          </w:p>
        </w:tc>
        <w:tc>
          <w:tcPr/>
          <w:p>
            <w:pPr>
              <w:pStyle w:val="Compact"/>
              <w:jc w:val="left"/>
            </w:pPr>
            <w:r>
              <w:t xml:space="preserve">15 May 2025</w:t>
            </w:r>
          </w:p>
        </w:tc>
        <w:tc>
          <w:tcPr/>
          <w:p>
            <w:pPr>
              <w:pStyle w:val="Compact"/>
              <w:jc w:val="left"/>
            </w:pPr>
            <w:r>
              <w:t xml:space="preserve">24.0</w:t>
            </w:r>
          </w:p>
        </w:tc>
        <w:tc>
          <w:tcPr/>
          <w:p>
            <w:pPr>
              <w:pStyle w:val="Compact"/>
              <w:jc w:val="left"/>
            </w:pPr>
            <w:r>
              <w:t xml:space="preserve">$165.00</w:t>
            </w:r>
          </w:p>
        </w:tc>
        <w:tc>
          <w:tcPr/>
          <w:p>
            <w:pPr>
              <w:pStyle w:val="Compact"/>
              <w:jc w:val="left"/>
            </w:pPr>
            <w:r>
              <w:t xml:space="preserve">$3,960.00</w:t>
            </w:r>
          </w:p>
        </w:tc>
      </w:tr>
      <w:tr>
        <w:tc>
          <w:tcPr/>
          <w:p>
            <w:pPr>
              <w:pStyle w:val="Compact"/>
              <w:jc w:val="left"/>
            </w:pPr>
            <w:r>
              <w:t xml:space="preserve">4</w:t>
            </w:r>
          </w:p>
        </w:tc>
        <w:tc>
          <w:tcPr/>
          <w:p>
            <w:pPr>
              <w:pStyle w:val="Compact"/>
              <w:jc w:val="left"/>
            </w:pPr>
            <w:r>
              <w:t xml:space="preserve">On-site consultation and expert witness testimony at the Brisbane City Council planning hearing regarding native vegetation clearing permits. The Biologist provided oral and written evidence on ecological significance and conservation obligations under the Nature Conservation Act 1992 (Qld).</w:t>
            </w:r>
          </w:p>
        </w:tc>
        <w:tc>
          <w:tcPr/>
          <w:p>
            <w:pPr>
              <w:pStyle w:val="Compact"/>
              <w:jc w:val="left"/>
            </w:pPr>
            <w:r>
              <w:t xml:space="preserve">22 May 2025</w:t>
            </w:r>
          </w:p>
        </w:tc>
        <w:tc>
          <w:tcPr/>
          <w:p>
            <w:pPr>
              <w:pStyle w:val="Compact"/>
              <w:jc w:val="left"/>
            </w:pPr>
            <w:r>
              <w:t xml:space="preserve">8.0</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5</w:t>
            </w:r>
          </w:p>
        </w:tc>
        <w:tc>
          <w:tcPr/>
          <w:p>
            <w:pPr>
              <w:pStyle w:val="Compact"/>
              <w:jc w:val="left"/>
            </w:pPr>
            <w:r>
              <w:t xml:space="preserve">Final comprehensive ecological report compilation, peer review coordination, and submission to the Queensland EPA. The Biologist ensured all data met the Australian and New Zealand Environment and Conservation Council (ANZECC) reporting standards.</w:t>
            </w:r>
          </w:p>
        </w:tc>
        <w:tc>
          <w:tcPr/>
          <w:p>
            <w:pPr>
              <w:pStyle w:val="Compact"/>
              <w:jc w:val="left"/>
            </w:pPr>
            <w:r>
              <w:t xml:space="preserve">30 May 2025</w:t>
            </w:r>
          </w:p>
        </w:tc>
        <w:tc>
          <w:tcPr/>
          <w:p>
            <w:pPr>
              <w:pStyle w:val="Compact"/>
              <w:jc w:val="left"/>
            </w:pPr>
            <w:r>
              <w:t xml:space="preserve">16.0</w:t>
            </w:r>
          </w:p>
        </w:tc>
        <w:tc>
          <w:tcPr/>
          <w:p>
            <w:pPr>
              <w:pStyle w:val="Compact"/>
              <w:jc w:val="left"/>
            </w:pPr>
            <w:r>
              <w:t xml:space="preserve">$165.00</w:t>
            </w:r>
          </w:p>
        </w:tc>
        <w:tc>
          <w:tcPr/>
          <w:p>
            <w:pPr>
              <w:pStyle w:val="Compact"/>
              <w:jc w:val="left"/>
            </w:pPr>
            <w:r>
              <w:t xml:space="preserve">$2,640.00</w:t>
            </w:r>
          </w:p>
        </w:tc>
      </w:tr>
      <w:tr>
        <w:tc>
          <w:tcPr/>
          <w:p>
            <w:pPr>
              <w:pStyle w:val="Compact"/>
              <w:jc w:val="left"/>
            </w:pPr>
            <w:r>
              <w:t xml:space="preserve">6</w:t>
            </w:r>
          </w:p>
        </w:tc>
        <w:tc>
          <w:tcPr/>
          <w:p>
            <w:pPr>
              <w:pStyle w:val="Compact"/>
              <w:jc w:val="left"/>
            </w:pPr>
            <w:r>
              <w:t xml:space="preserve">Travel and fieldwork expenses: vehicle fuel, parking, and equipment transport between Brisbane CBD, Moreton Bay, and the northern suburbs field sites. Includes calibration of portable water quality testing instruments.</w:t>
            </w:r>
          </w:p>
        </w:tc>
        <w:tc>
          <w:tcPr/>
          <w:p>
            <w:pPr>
              <w:pStyle w:val="Compact"/>
              <w:jc w:val="left"/>
            </w:pPr>
            <w:r>
              <w:t xml:space="preserve">Various</w:t>
            </w:r>
          </w:p>
        </w:tc>
        <w:tc>
          <w:tcPr/>
          <w:p>
            <w:pPr>
              <w:pStyle w:val="Compact"/>
              <w:jc w:val="left"/>
            </w:pPr>
            <w:r>
              <w:t xml:space="preserve">—</w:t>
            </w:r>
          </w:p>
        </w:tc>
        <w:tc>
          <w:tcPr/>
          <w:p>
            <w:pPr>
              <w:pStyle w:val="Compact"/>
              <w:jc w:val="left"/>
            </w:pPr>
            <w:r>
              <w:t xml:space="preserve">—</w:t>
            </w:r>
          </w:p>
        </w:tc>
        <w:tc>
          <w:tcPr/>
          <w:p>
            <w:pPr>
              <w:pStyle w:val="Compact"/>
              <w:jc w:val="left"/>
            </w:pPr>
            <w:r>
              <w:t xml:space="preserve">$487.50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$12,917.50</w:t>
            </w:r>
          </w:p>
        </w:tc>
      </w:tr>
      <w:tr>
        <w:tc>
          <w:tcPr/>
          <w:p>
            <w:pPr>
              <w:pStyle w:val="Compact"/>
              <w:jc w:val="left"/>
            </w:pPr>
            <w:r>
              <w:t xml:space="preserve">GST (10%)</w:t>
            </w:r>
          </w:p>
        </w:tc>
        <w:tc>
          <w:tcPr/>
          <w:p>
            <w:pPr>
              <w:pStyle w:val="Compact"/>
              <w:jc w:val="left"/>
            </w:pPr>
            <w:r>
              <w:t xml:space="preserve">$1,291.75</w:t>
            </w:r>
          </w:p>
        </w:tc>
      </w:tr>
      <w:tr>
        <w:tc>
          <w:tcPr/>
          <w:p>
            <w:pPr>
              <w:pStyle w:val="Compact"/>
              <w:jc w:val="left"/>
            </w:pPr>
            <w:r>
              <w:t xml:space="preserve">Total Amount Due (incl. GST)</w:t>
            </w:r>
          </w:p>
        </w:tc>
        <w:tc>
          <w:tcPr/>
          <w:p>
            <w:pPr>
              <w:pStyle w:val="Compact"/>
              <w:jc w:val="left"/>
            </w:pPr>
            <w:r>
              <w:t xml:space="preserve">$14,209.25</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date of issue, in accordance with the terms outlined in the service agreement between Greenfield Biological Consulting Pty Ltd and the Queensland Environmental Protection Authority.</w:t>
      </w:r>
    </w:p>
    <w:p>
      <w:pPr>
        <w:numPr>
          <w:ilvl w:val="0"/>
          <w:numId w:val="1001"/>
        </w:numPr>
        <w:pStyle w:val="Compact"/>
      </w:pPr>
      <w:r>
        <w:rPr>
          <w:bCs/>
          <w:b/>
        </w:rPr>
        <w:t xml:space="preserve">Payment Method:</w:t>
      </w:r>
      <w:r>
        <w:t xml:space="preserve"> </w:t>
      </w:r>
      <w:r>
        <w:t xml:space="preserve">Electronic Funds Transfer (EFT) / Direct Deposit</w:t>
      </w:r>
    </w:p>
    <w:p>
      <w:pPr>
        <w:numPr>
          <w:ilvl w:val="0"/>
          <w:numId w:val="1001"/>
        </w:numPr>
        <w:pStyle w:val="Compact"/>
      </w:pPr>
      <w:r>
        <w:rPr>
          <w:bCs/>
          <w:b/>
        </w:rPr>
        <w:t xml:space="preserve">Bank:</w:t>
      </w:r>
      <w:r>
        <w:t xml:space="preserve"> </w:t>
      </w:r>
      <w:r>
        <w:t xml:space="preserve">Commonwealth Bank of Australia</w:t>
      </w:r>
    </w:p>
    <w:p>
      <w:pPr>
        <w:numPr>
          <w:ilvl w:val="0"/>
          <w:numId w:val="1001"/>
        </w:numPr>
        <w:pStyle w:val="Compact"/>
      </w:pPr>
      <w:r>
        <w:rPr>
          <w:bCs/>
          <w:b/>
        </w:rPr>
        <w:t xml:space="preserve">BSB:</w:t>
      </w:r>
      <w:r>
        <w:t xml:space="preserve"> </w:t>
      </w:r>
      <w:r>
        <w:t xml:space="preserve">063-123</w:t>
      </w:r>
    </w:p>
    <w:p>
      <w:pPr>
        <w:numPr>
          <w:ilvl w:val="0"/>
          <w:numId w:val="1001"/>
        </w:numPr>
        <w:pStyle w:val="Compact"/>
      </w:pPr>
      <w:r>
        <w:rPr>
          <w:bCs/>
          <w:b/>
        </w:rPr>
        <w:t xml:space="preserve">Account Number:</w:t>
      </w:r>
      <w:r>
        <w:t xml:space="preserve"> </w:t>
      </w:r>
      <w:r>
        <w:t xml:space="preserve">1234 5678</w:t>
      </w:r>
    </w:p>
    <w:p>
      <w:pPr>
        <w:numPr>
          <w:ilvl w:val="0"/>
          <w:numId w:val="1001"/>
        </w:numPr>
        <w:pStyle w:val="Compact"/>
      </w:pPr>
      <w:r>
        <w:rPr>
          <w:bCs/>
          <w:b/>
        </w:rPr>
        <w:t xml:space="preserve">Account Name:</w:t>
      </w:r>
      <w:r>
        <w:t xml:space="preserve"> </w:t>
      </w:r>
      <w:r>
        <w:t xml:space="preserve">Greenfield Biological Consulting Pty Ltd</w:t>
      </w:r>
    </w:p>
    <w:p>
      <w:pPr>
        <w:numPr>
          <w:ilvl w:val="0"/>
          <w:numId w:val="1001"/>
        </w:numPr>
        <w:pStyle w:val="Compact"/>
      </w:pPr>
      <w:r>
        <w:rPr>
          <w:bCs/>
          <w:b/>
        </w:rPr>
        <w:t xml:space="preserve">Reference:</w:t>
      </w:r>
      <w:r>
        <w:t xml:space="preserve"> </w:t>
      </w:r>
      <w:r>
        <w:t xml:space="preserve">GBC-2025-0487</w:t>
      </w:r>
    </w:p>
    <w:p>
      <w:pPr>
        <w:pStyle w:val="FirstParagraph"/>
      </w:pPr>
      <w:r>
        <w:t xml:space="preserve">Please quote the Invoice number GBC-2025-0487 in all correspondence and remittances. Late payments are subject to interest at the rate prescribed under the Queensland Government Procurement Policy. This Invoice has been issued in compliance with the Australian Taxation Office (ATO) requirements for GST-registered entities operating in Australia Brisbane and the broader Queensland region.</w:t>
      </w:r>
    </w:p>
    <w:bookmarkEnd w:id="24"/>
    <w:bookmarkStart w:id="25" w:name="additional-notes"/>
    <w:p>
      <w:pPr>
        <w:pStyle w:val="Heading3"/>
      </w:pPr>
      <w:r>
        <w:t xml:space="preserve">Additional Notes</w:t>
      </w:r>
    </w:p>
    <w:p>
      <w:pPr>
        <w:pStyle w:val="FirstParagraph"/>
      </w:pPr>
      <w:r>
        <w:t xml:space="preserve">The Biologist, Dr. James Whitfield, confirms that all fieldwork and laboratory analyses described in this Invoice were conducted in strict adherence to the Queensland Nature Conservation Act 1992, the Biosecurity Act 2014 (Qld), and all applicable Australian environmental protection legislation. All species identification and ecological assessments were performed under the professional standards of the Australian Institute of Biology (AIB).</w:t>
      </w:r>
    </w:p>
    <w:p>
      <w:pPr>
        <w:pStyle w:val="BodyText"/>
      </w:pPr>
      <w:r>
        <w:t xml:space="preserve">This Invoice covers all professional services rendered by the Biologist during the specified service period. Any additional site visits, emergency ecological assessments, or supplementary reporting requested after 31 May 2025 will be invoiced separately. The client is advised that the final ecological report referenced in line item 5 has been delivered in both digital (PDF) and hard-copy format to the Brisbane CBD office of the Queensland EPA.</w:t>
      </w:r>
    </w:p>
    <w:p>
      <w:pPr>
        <w:pStyle w:val="BodyText"/>
      </w:pPr>
      <w:r>
        <w:t xml:space="preserve">Should the client require a tax invoice in a different format, a duplicate copy of this Invoice, or a detailed itemised breakdown of fieldwork hours, please contact the billing department at billing@greenfieldbio.com.au within fourteen (14) days of the due date. Greenfield Biological Consulting Pty Ltd is a GST-registered entity operating primarily in Australia Brisbane, with a secondary office in Toowoomba, Queensland.</w:t>
      </w:r>
    </w:p>
    <w:bookmarkEnd w:id="25"/>
    <w:p>
      <w:pPr>
        <w:pStyle w:val="BodyText"/>
      </w:pPr>
      <w:r>
        <w:rPr>
          <w:bCs/>
          <w:b/>
        </w:rPr>
        <w:t xml:space="preserve">Greenfield Biological Consulting Pty Ltd</w:t>
      </w:r>
      <w:r>
        <w:t xml:space="preserve"> </w:t>
      </w:r>
      <w:r>
        <w:t xml:space="preserve">| ABN 48 215 673 901 | Level 12, 45 Creek Street, Brisbane CBD, QLD 4000, Australia Brisbane</w:t>
      </w:r>
    </w:p>
    <w:p>
      <w:pPr>
        <w:pStyle w:val="BodyText"/>
      </w:pPr>
      <w:r>
        <w:t xml:space="preserve">This Invoice was generated electronically and is valid without a physical signature. For queries regarding this Invoice, please contact our accounts team on +61 7 3123 4567 or via email at billing@greenfieldbio.com.au.</w:t>
      </w:r>
    </w:p>
    <w:p>
      <w:pPr>
        <w:pStyle w:val="BodyText"/>
      </w:pPr>
      <w:r>
        <w:t xml:space="preserve">All amounts are in Australian Dollars (AUD). GST at 10% has been applied as this entity is registered for GST with the Australian Taxation Office. This document constitutes a valid tax invoice under the A New Tax System (Goods and Services Tax) Act 1999 (Cth).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Australia Brisbane</dc:title>
  <dc:creator/>
  <dc:language>en</dc:language>
  <cp:keywords/>
  <dcterms:created xsi:type="dcterms:W3CDTF">2026-10-10T04:06:42Z</dcterms:created>
  <dcterms:modified xsi:type="dcterms:W3CDTF">2026-10-10T04:06:42Z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