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Australia</w:t>
      </w:r>
      <w:r>
        <w:t xml:space="preserve"> </w:t>
      </w:r>
      <w:r>
        <w:t xml:space="preserve">Melbourne</w:t>
      </w:r>
    </w:p>
    <w:bookmarkStart w:id="20" w:name="dr.-eleanor-whitfield-phd"/>
    <w:p>
      <w:pPr>
        <w:pStyle w:val="Heading1"/>
      </w:pPr>
      <w:r>
        <w:t xml:space="preserve">Dr. Eleanor Whitfield, PhD</w:t>
      </w:r>
    </w:p>
    <w:p>
      <w:pPr>
        <w:pStyle w:val="FirstParagraph"/>
      </w:pPr>
      <w:r>
        <w:rPr>
          <w:bCs/>
          <w:b/>
        </w:rPr>
        <w:t xml:space="preserve">Whitfield Biological Consulting</w:t>
      </w:r>
    </w:p>
    <w:p>
      <w:pPr>
        <w:pStyle w:val="BodyText"/>
      </w:pPr>
      <w:r>
        <w:t xml:space="preserve">42 Collins Street, Level 12</w:t>
      </w:r>
    </w:p>
    <w:p>
      <w:pPr>
        <w:pStyle w:val="BodyText"/>
      </w:pPr>
      <w:r>
        <w:t xml:space="preserve">Melbourne, Victoria 3000</w:t>
      </w:r>
    </w:p>
    <w:p>
      <w:pPr>
        <w:pStyle w:val="BodyText"/>
      </w:pPr>
      <w:r>
        <w:t xml:space="preserve">Australia</w:t>
      </w:r>
    </w:p>
    <w:p>
      <w:pPr>
        <w:pStyle w:val="BodyText"/>
      </w:pPr>
      <w:r>
        <w:t xml:space="preserve">ABN: 48 217 654 321</w:t>
      </w:r>
    </w:p>
    <w:p>
      <w:pPr>
        <w:pStyle w:val="BodyText"/>
      </w:pPr>
      <w:r>
        <w:t xml:space="preserve">Phone: +61 3 9421 5678</w:t>
      </w:r>
    </w:p>
    <w:p>
      <w:pPr>
        <w:pStyle w:val="BodyText"/>
      </w:pPr>
      <w:r>
        <w:t xml:space="preserve">Email: e.whitfield@whitfieldbio.com.au</w:t>
      </w:r>
    </w:p>
    <w:bookmarkEnd w:id="20"/>
    <w:p>
      <w:pPr>
        <w:pStyle w:val="BodyText"/>
      </w:pPr>
      <w:r>
        <w:t xml:space="preserve">Tax Invoice</w:t>
      </w:r>
    </w:p>
    <w:bookmarkStart w:id="21" w:name="invoice"/>
    <w:p>
      <w:pPr>
        <w:pStyle w:val="Heading2"/>
      </w:pPr>
      <w:r>
        <w:t xml:space="preserve">INVOICE</w:t>
      </w:r>
    </w:p>
    <w:p>
      <w:pPr>
        <w:pStyle w:val="FirstParagraph"/>
      </w:pPr>
      <w:r>
        <w:t xml:space="preserve">Invoice No: WB-2025-0487</w:t>
      </w:r>
    </w:p>
    <w:p>
      <w:pPr>
        <w:pStyle w:val="BodyText"/>
      </w:pPr>
      <w:r>
        <w:t xml:space="preserve">Date Issued: 15 June 2025</w:t>
      </w:r>
    </w:p>
    <w:p>
      <w:pPr>
        <w:pStyle w:val="BodyText"/>
      </w:pPr>
      <w:r>
        <w:t xml:space="preserve">Due Date: 15 July 2025</w:t>
      </w:r>
    </w:p>
    <w:bookmarkEnd w:id="21"/>
    <w:bookmarkStart w:id="22" w:name="bill-to"/>
    <w:p>
      <w:pPr>
        <w:pStyle w:val="Heading3"/>
      </w:pPr>
      <w:r>
        <w:t xml:space="preserve">Bill To</w:t>
      </w:r>
    </w:p>
    <w:p>
      <w:pPr>
        <w:pStyle w:val="FirstParagraph"/>
      </w:pPr>
      <w:r>
        <w:rPr>
          <w:bCs/>
          <w:b/>
        </w:rPr>
        <w:t xml:space="preserve">Victorian Environmental Research Institute</w:t>
      </w:r>
    </w:p>
    <w:p>
      <w:pPr>
        <w:pStyle w:val="BodyText"/>
      </w:pPr>
      <w:r>
        <w:t xml:space="preserve">Attention: Dr. Marcus Chen, Director</w:t>
      </w:r>
    </w:p>
    <w:p>
      <w:pPr>
        <w:pStyle w:val="BodyText"/>
      </w:pPr>
      <w:r>
        <w:t xml:space="preserve">150 St Kilda Road</w:t>
      </w:r>
    </w:p>
    <w:p>
      <w:pPr>
        <w:pStyle w:val="BodyText"/>
      </w:pPr>
      <w:r>
        <w:t xml:space="preserve">Melbourne, Victoria 3004</w:t>
      </w:r>
    </w:p>
    <w:p>
      <w:pPr>
        <w:pStyle w:val="BodyText"/>
      </w:pPr>
      <w:r>
        <w:t xml:space="preserve">Australia</w:t>
      </w:r>
    </w:p>
    <w:p>
      <w:pPr>
        <w:pStyle w:val="BodyText"/>
      </w:pPr>
      <w:r>
        <w:t xml:space="preserve">ABN: 92 345 678 101</w:t>
      </w:r>
    </w:p>
    <w:bookmarkEnd w:id="22"/>
    <w:bookmarkStart w:id="23" w:name="project-reference"/>
    <w:p>
      <w:pPr>
        <w:pStyle w:val="Heading3"/>
      </w:pPr>
      <w:r>
        <w:t xml:space="preserve">Project Reference</w:t>
      </w:r>
    </w:p>
    <w:p>
      <w:pPr>
        <w:pStyle w:val="FirstParagraph"/>
      </w:pPr>
      <w:r>
        <w:t xml:space="preserve">Yarra River Ecosystem Assessment</w:t>
      </w:r>
    </w:p>
    <w:p>
      <w:pPr>
        <w:pStyle w:val="BodyText"/>
      </w:pPr>
      <w:r>
        <w:t xml:space="preserve">Contract No: VERI-2025-0034</w:t>
      </w:r>
    </w:p>
    <w:p>
      <w:pPr>
        <w:pStyle w:val="BodyText"/>
      </w:pPr>
      <w:r>
        <w:t xml:space="preserve">Engagement Period: Jan – Jun 2025</w:t>
      </w:r>
    </w:p>
    <w:p>
      <w:pPr>
        <w:pStyle w:val="BodyText"/>
      </w:pPr>
      <w:r>
        <w:t xml:space="preserve">Location: Melbourne, Australia</w:t>
      </w:r>
    </w:p>
    <w:bookmarkEnd w:id="23"/>
    <w:bookmarkStart w:id="24" w:name="biologist-details"/>
    <w:p>
      <w:pPr>
        <w:pStyle w:val="Heading3"/>
      </w:pPr>
      <w:r>
        <w:t xml:space="preserve">Biologist Details</w:t>
      </w:r>
    </w:p>
    <w:p>
      <w:pPr>
        <w:pStyle w:val="FirstParagraph"/>
      </w:pPr>
      <w:r>
        <w:t xml:space="preserve">Dr. Eleanor Whitfield, PhD</w:t>
      </w:r>
    </w:p>
    <w:p>
      <w:pPr>
        <w:pStyle w:val="BodyText"/>
      </w:pPr>
      <w:r>
        <w:t xml:space="preserve">Registered Biologist – AIB</w:t>
      </w:r>
    </w:p>
    <w:p>
      <w:pPr>
        <w:pStyle w:val="BodyText"/>
      </w:pPr>
      <w:r>
        <w:t xml:space="preserve">Specialisation: Aquatic Ecology</w:t>
      </w:r>
    </w:p>
    <w:p>
      <w:pPr>
        <w:pStyle w:val="BodyText"/>
      </w:pPr>
      <w:r>
        <w:t xml:space="preserve">Licensed in Victoria, Australia</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Biologist Services</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1</w:t>
            </w:r>
          </w:p>
        </w:tc>
        <w:tc>
          <w:tcPr/>
          <w:p>
            <w:pPr>
              <w:pStyle w:val="Compact"/>
              <w:jc w:val="left"/>
            </w:pPr>
            <w:r>
              <w:t xml:space="preserve">Initial ecological survey of Yarra River tributaries – field sampling, water quality analysis, and biodiversity documentation conducted by the Biologist across Melbourne's metropolitan waterways</w:t>
            </w:r>
          </w:p>
        </w:tc>
        <w:tc>
          <w:tcPr/>
          <w:p>
            <w:pPr>
              <w:pStyle w:val="Compact"/>
              <w:jc w:val="left"/>
            </w:pPr>
            <w:r>
              <w:t xml:space="preserve">03 Jan 2025</w:t>
            </w:r>
          </w:p>
        </w:tc>
        <w:tc>
          <w:tcPr/>
          <w:p>
            <w:pPr>
              <w:pStyle w:val="Compact"/>
              <w:jc w:val="left"/>
            </w:pPr>
            <w:r>
              <w:t xml:space="preserve">40</w:t>
            </w:r>
          </w:p>
        </w:tc>
        <w:tc>
          <w:tcPr/>
          <w:p>
            <w:pPr>
              <w:pStyle w:val="Compact"/>
              <w:jc w:val="left"/>
            </w:pPr>
            <w:r>
              <w:t xml:space="preserve">$185.00</w:t>
            </w:r>
          </w:p>
        </w:tc>
        <w:tc>
          <w:tcPr/>
          <w:p>
            <w:pPr>
              <w:pStyle w:val="Compact"/>
              <w:jc w:val="left"/>
            </w:pPr>
            <w:r>
              <w:t xml:space="preserve">$7,400.00</w:t>
            </w:r>
          </w:p>
        </w:tc>
      </w:tr>
      <w:tr>
        <w:tc>
          <w:tcPr/>
          <w:p>
            <w:pPr>
              <w:pStyle w:val="Compact"/>
              <w:jc w:val="left"/>
            </w:pPr>
            <w:r>
              <w:t xml:space="preserve">2</w:t>
            </w:r>
          </w:p>
        </w:tc>
        <w:tc>
          <w:tcPr/>
          <w:p>
            <w:pPr>
              <w:pStyle w:val="Compact"/>
              <w:jc w:val="left"/>
            </w:pPr>
            <w:r>
              <w:t xml:space="preserve">Macroinvertebrate identification and classification – laboratory analysis of aquatic specimens collected during the field survey, performed by the Biologist at the Melbourne laboratory facility</w:t>
            </w:r>
          </w:p>
        </w:tc>
        <w:tc>
          <w:tcPr/>
          <w:p>
            <w:pPr>
              <w:pStyle w:val="Compact"/>
              <w:jc w:val="left"/>
            </w:pPr>
            <w:r>
              <w:t xml:space="preserve">28 Jan 2025</w:t>
            </w:r>
          </w:p>
        </w:tc>
        <w:tc>
          <w:tcPr/>
          <w:p>
            <w:pPr>
              <w:pStyle w:val="Compact"/>
              <w:jc w:val="left"/>
            </w:pPr>
            <w:r>
              <w:t xml:space="preserve">32</w:t>
            </w:r>
          </w:p>
        </w:tc>
        <w:tc>
          <w:tcPr/>
          <w:p>
            <w:pPr>
              <w:pStyle w:val="Compact"/>
              <w:jc w:val="left"/>
            </w:pPr>
            <w:r>
              <w:t xml:space="preserve">$185.00</w:t>
            </w:r>
          </w:p>
        </w:tc>
        <w:tc>
          <w:tcPr/>
          <w:p>
            <w:pPr>
              <w:pStyle w:val="Compact"/>
              <w:jc w:val="left"/>
            </w:pPr>
            <w:r>
              <w:t xml:space="preserve">$5,920.00</w:t>
            </w:r>
          </w:p>
        </w:tc>
      </w:tr>
      <w:tr>
        <w:tc>
          <w:tcPr/>
          <w:p>
            <w:pPr>
              <w:pStyle w:val="Compact"/>
              <w:jc w:val="left"/>
            </w:pPr>
            <w:r>
              <w:t xml:space="preserve">3</w:t>
            </w:r>
          </w:p>
        </w:tc>
        <w:tc>
          <w:tcPr/>
          <w:p>
            <w:pPr>
              <w:pStyle w:val="Compact"/>
              <w:jc w:val="left"/>
            </w:pPr>
            <w:r>
              <w:t xml:space="preserve">Preparation of interim ecological impact report – comprehensive written assessment of aquatic ecosystem health in the Melbourne region, authored and reviewed by the Biologist</w:t>
            </w:r>
          </w:p>
        </w:tc>
        <w:tc>
          <w:tcPr/>
          <w:p>
            <w:pPr>
              <w:pStyle w:val="Compact"/>
              <w:jc w:val="left"/>
            </w:pPr>
            <w:r>
              <w:t xml:space="preserve">14 Mar 2025</w:t>
            </w:r>
          </w:p>
        </w:tc>
        <w:tc>
          <w:tcPr/>
          <w:p>
            <w:pPr>
              <w:pStyle w:val="Compact"/>
              <w:jc w:val="left"/>
            </w:pPr>
            <w:r>
              <w:t xml:space="preserve">24</w:t>
            </w:r>
          </w:p>
        </w:tc>
        <w:tc>
          <w:tcPr/>
          <w:p>
            <w:pPr>
              <w:pStyle w:val="Compact"/>
              <w:jc w:val="left"/>
            </w:pPr>
            <w:r>
              <w:t xml:space="preserve">$210.00</w:t>
            </w:r>
          </w:p>
        </w:tc>
        <w:tc>
          <w:tcPr/>
          <w:p>
            <w:pPr>
              <w:pStyle w:val="Compact"/>
              <w:jc w:val="left"/>
            </w:pPr>
            <w:r>
              <w:t xml:space="preserve">$5,040.00</w:t>
            </w:r>
          </w:p>
        </w:tc>
      </w:tr>
      <w:tr>
        <w:tc>
          <w:tcPr/>
          <w:p>
            <w:pPr>
              <w:pStyle w:val="Compact"/>
              <w:jc w:val="left"/>
            </w:pPr>
            <w:r>
              <w:t xml:space="preserve">4</w:t>
            </w:r>
          </w:p>
        </w:tc>
        <w:tc>
          <w:tcPr/>
          <w:p>
            <w:pPr>
              <w:pStyle w:val="Compact"/>
              <w:jc w:val="left"/>
            </w:pPr>
            <w:r>
              <w:t xml:space="preserve">Consultation and advisory sessions with Victorian Environmental Research Institute management – strategic biological guidance on conservation priorities for Melbourne's urban waterways</w:t>
            </w:r>
          </w:p>
        </w:tc>
        <w:tc>
          <w:tcPr/>
          <w:p>
            <w:pPr>
              <w:pStyle w:val="Compact"/>
              <w:jc w:val="left"/>
            </w:pPr>
            <w:r>
              <w:t xml:space="preserve">02 Apr 2025</w:t>
            </w:r>
          </w:p>
        </w:tc>
        <w:tc>
          <w:tcPr/>
          <w:p>
            <w:pPr>
              <w:pStyle w:val="Compact"/>
              <w:jc w:val="left"/>
            </w:pPr>
            <w:r>
              <w:t xml:space="preserve">16</w:t>
            </w:r>
          </w:p>
        </w:tc>
        <w:tc>
          <w:tcPr/>
          <w:p>
            <w:pPr>
              <w:pStyle w:val="Compact"/>
              <w:jc w:val="left"/>
            </w:pPr>
            <w:r>
              <w:t xml:space="preserve">$210.00</w:t>
            </w:r>
          </w:p>
        </w:tc>
        <w:tc>
          <w:tcPr/>
          <w:p>
            <w:pPr>
              <w:pStyle w:val="Compact"/>
              <w:jc w:val="left"/>
            </w:pPr>
            <w:r>
              <w:t xml:space="preserve">$3,360.00</w:t>
            </w:r>
          </w:p>
        </w:tc>
      </w:tr>
      <w:tr>
        <w:tc>
          <w:tcPr/>
          <w:p>
            <w:pPr>
              <w:pStyle w:val="Compact"/>
              <w:jc w:val="left"/>
            </w:pPr>
            <w:r>
              <w:t xml:space="preserve">5</w:t>
            </w:r>
          </w:p>
        </w:tc>
        <w:tc>
          <w:tcPr/>
          <w:p>
            <w:pPr>
              <w:pStyle w:val="Compact"/>
              <w:jc w:val="left"/>
            </w:pPr>
            <w:r>
              <w:t xml:space="preserve">Second-phase field sampling and seasonal biodiversity monitoring – repeat ecological assessments to track changes in aquatic populations across the Melbourne catchment area</w:t>
            </w:r>
          </w:p>
        </w:tc>
        <w:tc>
          <w:tcPr/>
          <w:p>
            <w:pPr>
              <w:pStyle w:val="Compact"/>
              <w:jc w:val="left"/>
            </w:pPr>
            <w:r>
              <w:t xml:space="preserve">19 May 2025</w:t>
            </w:r>
          </w:p>
        </w:tc>
        <w:tc>
          <w:tcPr/>
          <w:p>
            <w:pPr>
              <w:pStyle w:val="Compact"/>
              <w:jc w:val="left"/>
            </w:pPr>
            <w:r>
              <w:t xml:space="preserve">36</w:t>
            </w:r>
          </w:p>
        </w:tc>
        <w:tc>
          <w:tcPr/>
          <w:p>
            <w:pPr>
              <w:pStyle w:val="Compact"/>
              <w:jc w:val="left"/>
            </w:pPr>
            <w:r>
              <w:t xml:space="preserve">$185.00</w:t>
            </w:r>
          </w:p>
        </w:tc>
        <w:tc>
          <w:tcPr/>
          <w:p>
            <w:pPr>
              <w:pStyle w:val="Compact"/>
              <w:jc w:val="left"/>
            </w:pPr>
            <w:r>
              <w:t xml:space="preserve">$6,660.00</w:t>
            </w:r>
          </w:p>
        </w:tc>
      </w:tr>
      <w:tr>
        <w:tc>
          <w:tcPr/>
          <w:p>
            <w:pPr>
              <w:pStyle w:val="Compact"/>
              <w:jc w:val="left"/>
            </w:pPr>
            <w:r>
              <w:t xml:space="preserve">6</w:t>
            </w:r>
          </w:p>
        </w:tc>
        <w:tc>
          <w:tcPr/>
          <w:p>
            <w:pPr>
              <w:pStyle w:val="Compact"/>
              <w:jc w:val="left"/>
            </w:pPr>
            <w:r>
              <w:t xml:space="preserve">Final comprehensive ecological report and presentation – full deliverable including data analysis, species inventory, conservation recommendations, and oral presentation to the VERI board in Melbourne, Australia</w:t>
            </w:r>
          </w:p>
        </w:tc>
        <w:tc>
          <w:tcPr/>
          <w:p>
            <w:pPr>
              <w:pStyle w:val="Compact"/>
              <w:jc w:val="left"/>
            </w:pPr>
            <w:r>
              <w:t xml:space="preserve">08 Jun 2025</w:t>
            </w:r>
          </w:p>
        </w:tc>
        <w:tc>
          <w:tcPr/>
          <w:p>
            <w:pPr>
              <w:pStyle w:val="Compact"/>
              <w:jc w:val="left"/>
            </w:pPr>
            <w:r>
              <w:t xml:space="preserve">28</w:t>
            </w:r>
          </w:p>
        </w:tc>
        <w:tc>
          <w:tcPr/>
          <w:p>
            <w:pPr>
              <w:pStyle w:val="Compact"/>
              <w:jc w:val="left"/>
            </w:pPr>
            <w:r>
              <w:t xml:space="preserve">$210.00</w:t>
            </w:r>
          </w:p>
        </w:tc>
        <w:tc>
          <w:tcPr/>
          <w:p>
            <w:pPr>
              <w:pStyle w:val="Compact"/>
              <w:jc w:val="left"/>
            </w:pPr>
            <w:r>
              <w:t xml:space="preserve">$5,880.00</w:t>
            </w:r>
          </w:p>
        </w:tc>
      </w:tr>
      <w:tr>
        <w:tc>
          <w:tcPr/>
          <w:p>
            <w:pPr>
              <w:pStyle w:val="Compact"/>
              <w:jc w:val="left"/>
            </w:pPr>
            <w:r>
              <w:t xml:space="preserve">7</w:t>
            </w:r>
          </w:p>
        </w:tc>
        <w:tc>
          <w:tcPr/>
          <w:p>
            <w:pPr>
              <w:pStyle w:val="Compact"/>
              <w:jc w:val="left"/>
            </w:pPr>
            <w:r>
              <w:t xml:space="preserve">Travel and fieldwork expenses – transportation, sampling equipment hire, and laboratory consumables incurred by the Biologist during on-site work in and around Melbourne, Australia</w:t>
            </w:r>
          </w:p>
        </w:tc>
        <w:tc>
          <w:tcPr/>
          <w:p>
            <w:pPr>
              <w:pStyle w:val="Compact"/>
              <w:jc w:val="left"/>
            </w:pPr>
            <w:r>
              <w:t xml:space="preserve">Various</w:t>
            </w:r>
          </w:p>
        </w:tc>
        <w:tc>
          <w:tcPr/>
          <w:p>
            <w:pPr>
              <w:pStyle w:val="Compact"/>
              <w:jc w:val="left"/>
            </w:pPr>
            <w:r>
              <w:t xml:space="preserve">—</w:t>
            </w:r>
          </w:p>
        </w:tc>
        <w:tc>
          <w:tcPr/>
          <w:p>
            <w:pPr>
              <w:pStyle w:val="Compact"/>
              <w:jc w:val="left"/>
            </w:pPr>
            <w:r>
              <w:t xml:space="preserve">—</w:t>
            </w:r>
          </w:p>
        </w:tc>
        <w:tc>
          <w:tcPr/>
          <w:p>
            <w:pPr>
              <w:pStyle w:val="Compact"/>
              <w:jc w:val="left"/>
            </w:pPr>
            <w:r>
              <w:t xml:space="preserve">$1,245.00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(AUD)</w:t>
            </w:r>
          </w:p>
        </w:tc>
        <w:tc>
          <w:tcPr/>
          <w:p>
            <w:pPr>
              <w:pStyle w:val="Compact"/>
              <w:jc w:val="right"/>
            </w:pPr>
            <w:r>
              <w:t xml:space="preserve">$35,505.00</w:t>
            </w:r>
          </w:p>
        </w:tc>
      </w:tr>
      <w:tr>
        <w:tc>
          <w:tcPr/>
          <w:p>
            <w:pPr>
              <w:pStyle w:val="Compact"/>
              <w:jc w:val="left"/>
            </w:pPr>
            <w:r>
              <w:t xml:space="preserve">GST (10%) – Australia</w:t>
            </w:r>
          </w:p>
        </w:tc>
        <w:tc>
          <w:tcPr/>
          <w:p>
            <w:pPr>
              <w:pStyle w:val="Compact"/>
              <w:jc w:val="right"/>
            </w:pPr>
            <w:r>
              <w:t xml:space="preserve">$3,550.50</w:t>
            </w:r>
          </w:p>
        </w:tc>
      </w:tr>
      <w:tr>
        <w:tc>
          <w:tcPr/>
          <w:p>
            <w:pPr>
              <w:pStyle w:val="Compact"/>
              <w:jc w:val="left"/>
            </w:pPr>
            <w:r>
              <w:t xml:space="preserve">TOTAL AMOUNT DUE (AUD)</w:t>
            </w:r>
          </w:p>
        </w:tc>
        <w:tc>
          <w:tcPr/>
          <w:p>
            <w:pPr>
              <w:pStyle w:val="Compact"/>
              <w:jc w:val="right"/>
            </w:pPr>
            <w:r>
              <w:t xml:space="preserve">$39,055.50</w:t>
            </w:r>
          </w:p>
        </w:tc>
      </w:tr>
    </w:tbl>
    <w:bookmarkStart w:id="25" w:name="payment-terms-instructions"/>
    <w:p>
      <w:pPr>
        <w:pStyle w:val="Heading3"/>
      </w:pPr>
      <w:r>
        <w:t xml:space="preserve">Payment Terms &amp; Instructions</w:t>
      </w:r>
    </w:p>
    <w:p>
      <w:pPr>
        <w:pStyle w:val="FirstParagraph"/>
      </w:pPr>
      <w:r>
        <w:t xml:space="preserve">This Invoice is payable within thirty (30) calendar days of the issue date, in accordance with the engagement contract between Whitfield Biological Consulting and the Victorian Environmental Research Institute.</w:t>
      </w:r>
    </w:p>
    <w:p>
      <w:pPr>
        <w:pStyle w:val="BodyText"/>
      </w:pPr>
      <w:r>
        <w:rPr>
          <w:bCs/>
          <w:b/>
        </w:rPr>
        <w:t xml:space="preserve">Bank Transfer (BSP):</w:t>
      </w:r>
      <w:r>
        <w:t xml:space="preserve"> </w:t>
      </w:r>
      <w:r>
        <w:t xml:space="preserve">BSB 063-100 | Account: 1234 5678 | Account Name: Whitfield Biological Consulting Pty Ltd</w:t>
      </w:r>
    </w:p>
    <w:p>
      <w:pPr>
        <w:pStyle w:val="BodyText"/>
      </w:pPr>
      <w:r>
        <w:rPr>
          <w:bCs/>
          <w:b/>
        </w:rPr>
        <w:t xml:space="preserve">Reference:</w:t>
      </w:r>
      <w:r>
        <w:t xml:space="preserve"> </w:t>
      </w:r>
      <w:r>
        <w:t xml:space="preserve">Please quote Invoice No. WB-2025-0487 on all payments to ensure accurate reconciliation.</w:t>
      </w:r>
    </w:p>
    <w:p>
      <w:pPr>
        <w:pStyle w:val="BodyText"/>
      </w:pPr>
      <w:r>
        <w:t xml:space="preserve">Payments may also be made via EFTPOS or credit card. A 2% surcharge applies to card transactions as per Australian consumer credit card surcharge regulations.</w:t>
      </w:r>
    </w:p>
    <w:p>
      <w:pPr>
        <w:pStyle w:val="BodyText"/>
      </w:pPr>
      <w:r>
        <w:t xml:space="preserve">Overdue amounts will attract interest at the rate of 10% per annum, calculated daily, in accordance with the Australian Consumer Law and the Victorian Commercial Tenancy and Contractual Obligations Act.</w:t>
      </w:r>
    </w:p>
    <w:bookmarkEnd w:id="25"/>
    <w:bookmarkStart w:id="26" w:name="notes-important-information"/>
    <w:p>
      <w:pPr>
        <w:pStyle w:val="Heading3"/>
      </w:pPr>
      <w:r>
        <w:t xml:space="preserve">Notes &amp; Important Information</w:t>
      </w:r>
    </w:p>
    <w:p>
      <w:pPr>
        <w:pStyle w:val="FirstParagraph"/>
      </w:pPr>
      <w:r>
        <w:t xml:space="preserve">This Invoice has been issued by a registered Biologist operating under the Australian Institute of Biologists (AIB) professional standards. All biological fieldwork and laboratory analysis described herein was conducted in full compliance with Victorian environmental legislation, including the</w:t>
      </w:r>
      <w:r>
        <w:t xml:space="preserve"> </w:t>
      </w:r>
      <w:r>
        <w:rPr>
          <w:iCs/>
          <w:i/>
        </w:rPr>
        <w:t xml:space="preserve">Environment Protection Act 1970 (Vic)</w:t>
      </w:r>
      <w:r>
        <w:t xml:space="preserve"> </w:t>
      </w:r>
      <w:r>
        <w:t xml:space="preserve">and the</w:t>
      </w:r>
      <w:r>
        <w:t xml:space="preserve"> </w:t>
      </w:r>
      <w:r>
        <w:rPr>
          <w:iCs/>
          <w:i/>
        </w:rPr>
        <w:t xml:space="preserve">Natural Resources Management Act 2002 (Vic)</w:t>
      </w:r>
      <w:r>
        <w:t xml:space="preserve">.</w:t>
      </w:r>
    </w:p>
    <w:p>
      <w:pPr>
        <w:pStyle w:val="BodyText"/>
      </w:pPr>
      <w:r>
        <w:t xml:space="preserve">The Biologist, Dr. Eleanor Whitfield, holds a valid Victorian Environmental Research Licence (Licence No. VREL-2024-0892) and all sampling activities were performed under approved permits issued by the Melbourne Water Authority and the Department of Energy, Environment and Climate Action, Victoria, Australia.</w:t>
      </w:r>
    </w:p>
    <w:p>
      <w:pPr>
        <w:pStyle w:val="BodyText"/>
      </w:pPr>
      <w:r>
        <w:t xml:space="preserve">All data, reports, and intellectual property generated under this engagement remain the property of the Victorian Environmental Research Institute upon full payment of this Invoice. The Biologist retains the right to reference the project in professional portfolios and academic publications, subject to a 90-day embargo period from the date of final report delivery.</w:t>
      </w:r>
    </w:p>
    <w:p>
      <w:pPr>
        <w:pStyle w:val="BodyText"/>
      </w:pPr>
      <w:r>
        <w:t xml:space="preserve">This document constitutes a valid Tax Invoice as defined under the Australian Goods and Services Tax (GST) Act 1999. The GST component of 10% has been applied to all taxable supplies as required for businesses registered for GST in Australia.</w:t>
      </w:r>
    </w:p>
    <w:p>
      <w:pPr>
        <w:pStyle w:val="BodyText"/>
      </w:pPr>
      <w:r>
        <w:t xml:space="preserve">Should you have any queries regarding this Invoice, the scope of biological services rendered, or the line-item descriptions, please contact the undersigned Biologist directly at the contact details provided above. All correspondence regarding this Invoice should reference Invoice No. WB-2025-0487.</w:t>
      </w:r>
    </w:p>
    <w:bookmarkEnd w:id="26"/>
    <w:p>
      <w:pPr>
        <w:pStyle w:val="BodyText"/>
      </w:pPr>
      <w:r>
        <w:rPr>
          <w:bCs/>
          <w:b/>
        </w:rPr>
        <w:t xml:space="preserve">Whitfield Biological Consulting Pty Ltd</w:t>
      </w:r>
      <w:r>
        <w:t xml:space="preserve"> </w:t>
      </w:r>
      <w:r>
        <w:t xml:space="preserve">| ABN 48 217 654 321 | Melbourne, Victoria, Australia</w:t>
      </w:r>
    </w:p>
    <w:p>
      <w:pPr>
        <w:pStyle w:val="BodyText"/>
      </w:pPr>
      <w:r>
        <w:t xml:space="preserve">Registered Biologist – Australian Institute of Biologists (AIB) | Victorian Environmental Research Licence VREL-2024-0892</w:t>
      </w:r>
    </w:p>
    <w:p>
      <w:pPr>
        <w:pStyle w:val="BodyText"/>
      </w:pPr>
      <w:r>
        <w:t xml:space="preserve">This Invoice was generated electronically and is valid without a physical signature. For verification, contact the issuing Biologist at e.whitfield@whitfieldbio.com.au.</w:t>
      </w:r>
    </w:p>
    <w:p>
      <w:pPr>
        <w:pStyle w:val="BodyText"/>
      </w:pPr>
      <w:r>
        <w:t xml:space="preserve">© 2025 Whitfield Biological Consulting. All rights reserved. This Invoice is the property of the issuing Biologist and the Victorian Environmental Research Institute.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Biologist Services - Australia Melbourne</dc:title>
  <dc:creator/>
  <dc:language>en</dc:language>
  <cp:keywords/>
  <dcterms:created xsi:type="dcterms:W3CDTF">2026-10-10T02:54:20Z</dcterms:created>
  <dcterms:modified xsi:type="dcterms:W3CDTF">2026-10-10T02:54:20Z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