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dr.-elena-vandermeer-biologist"/>
    <w:p>
      <w:pPr>
        <w:pStyle w:val="Heading1"/>
      </w:pPr>
      <w:r>
        <w:t xml:space="preserve">Dr. Elena Vandermeer, Biologist</w:t>
      </w:r>
    </w:p>
    <w:p>
      <w:pPr>
        <w:pStyle w:val="FirstParagraph"/>
      </w:pPr>
      <w:r>
        <w:t xml:space="preserve">Independent Biological Consultant &amp; Researcher</w:t>
      </w:r>
    </w:p>
    <w:p>
      <w:pPr>
        <w:pStyle w:val="BodyText"/>
      </w:pPr>
      <w:r>
        <w:t xml:space="preserve">Chaussée de Waterloo 142, 1000 Belgium Brussels</w:t>
      </w:r>
    </w:p>
    <w:p>
      <w:pPr>
        <w:pStyle w:val="BodyText"/>
      </w:pPr>
      <w:r>
        <w:t xml:space="preserve">BE 0789.456.321 (VAT-registered)</w:t>
      </w:r>
    </w:p>
    <w:p>
      <w:pPr>
        <w:pStyle w:val="BodyText"/>
      </w:pPr>
      <w:r>
        <w:t xml:space="preserve">Phone: +32 2 555 0147 | Email: e.vandermeer@biologbrussels.be</w:t>
      </w:r>
    </w:p>
    <w:p>
      <w:pPr>
        <w:pStyle w:val="BodyText"/>
      </w:pPr>
      <w:r>
        <w:t xml:space="preserve">Bank: BIC GEBABEBB | IBAN BE68 5390 0754 7034</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 INV-2025-00847</w:t>
      </w:r>
    </w:p>
    <w:p>
      <w:pPr>
        <w:pStyle w:val="BodyText"/>
      </w:pPr>
      <w:r>
        <w:t xml:space="preserve">Date of Issue: 15 June 2025</w:t>
      </w:r>
    </w:p>
    <w:p>
      <w:pPr>
        <w:pStyle w:val="BodyText"/>
      </w:pPr>
      <w:r>
        <w:t xml:space="preserve">Due Date: 15 July 2025 (30 days)</w:t>
      </w:r>
    </w:p>
    <w:bookmarkEnd w:id="21"/>
    <w:bookmarkStart w:id="22" w:name="billed-to-client"/>
    <w:p>
      <w:pPr>
        <w:pStyle w:val="Heading3"/>
      </w:pPr>
      <w:r>
        <w:t xml:space="preserve">Billed To (Client)</w:t>
      </w:r>
    </w:p>
    <w:p>
      <w:pPr>
        <w:pStyle w:val="FirstParagraph"/>
      </w:pPr>
      <w:r>
        <w:rPr>
          <w:bCs/>
          <w:b/>
        </w:rPr>
        <w:t xml:space="preserve">Municipality of Belgium Brussels</w:t>
      </w:r>
    </w:p>
    <w:p>
      <w:pPr>
        <w:pStyle w:val="BodyText"/>
      </w:pPr>
      <w:r>
        <w:t xml:space="preserve">Department of Environmental Protection &amp; Urban Ecology</w:t>
      </w:r>
    </w:p>
    <w:p>
      <w:pPr>
        <w:pStyle w:val="BodyText"/>
      </w:pPr>
      <w:r>
        <w:t xml:space="preserve">Place du Trône 1, 1000 Belgium Brussels</w:t>
      </w:r>
    </w:p>
    <w:p>
      <w:pPr>
        <w:pStyle w:val="BodyText"/>
      </w:pPr>
      <w:r>
        <w:t xml:space="preserve">VAT No: BE 0000.123.456</w:t>
      </w:r>
    </w:p>
    <w:p>
      <w:pPr>
        <w:pStyle w:val="BodyText"/>
      </w:pPr>
      <w:r>
        <w:t xml:space="preserve">Attn: Mr. Jan Peeters, Environmental Director</w:t>
      </w:r>
    </w:p>
    <w:bookmarkEnd w:id="22"/>
    <w:bookmarkStart w:id="23" w:name="project-reference"/>
    <w:p>
      <w:pPr>
        <w:pStyle w:val="Heading3"/>
      </w:pPr>
      <w:r>
        <w:t xml:space="preserve">Project Reference</w:t>
      </w:r>
    </w:p>
    <w:p>
      <w:pPr>
        <w:pStyle w:val="FirstParagraph"/>
      </w:pPr>
      <w:r>
        <w:t xml:space="preserve">Contract No: ENV-BRX-2025-0312</w:t>
      </w:r>
    </w:p>
    <w:p>
      <w:pPr>
        <w:pStyle w:val="BodyText"/>
      </w:pPr>
      <w:r>
        <w:t xml:space="preserve">Scope: Ecological Assessment &amp; Biodiversity Audit</w:t>
      </w:r>
    </w:p>
    <w:p>
      <w:pPr>
        <w:pStyle w:val="BodyText"/>
      </w:pPr>
      <w:r>
        <w:t xml:space="preserve">Period of Service: 01 April 2025 – 30 May 2025</w:t>
      </w:r>
    </w:p>
    <w:p>
      <w:pPr>
        <w:pStyle w:val="BodyText"/>
      </w:pPr>
      <w:r>
        <w:t xml:space="preserve">Location: Brussels-Capital Region, Belgium Brussels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 Rendered</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rPr>
                <w:bCs/>
                <w:b/>
              </w:rPr>
              <w:t xml:space="preserve">Field Ecological Survey – Brussels-Capital Region</w:t>
            </w:r>
            <w:r>
              <w:br/>
            </w:r>
            <w:r>
              <w:t xml:space="preserve">Comprehensive on-site biological assessment conducted by the Biologist across 14 designated green zones in Belgium Brussels, including species identification, habitat mapping, and soil microbiology sampling in accordance with Belgian environmental regulations.</w:t>
            </w:r>
          </w:p>
        </w:tc>
        <w:tc>
          <w:tcPr/>
          <w:p>
            <w:pPr>
              <w:pStyle w:val="Compact"/>
              <w:jc w:val="left"/>
            </w:pPr>
            <w:r>
              <w:t xml:space="preserve">48 hours</w:t>
            </w:r>
          </w:p>
        </w:tc>
        <w:tc>
          <w:tcPr/>
          <w:p>
            <w:pPr>
              <w:pStyle w:val="Compact"/>
              <w:jc w:val="left"/>
            </w:pPr>
            <w:r>
              <w:t xml:space="preserve">€95.00</w:t>
            </w:r>
          </w:p>
        </w:tc>
        <w:tc>
          <w:tcPr/>
          <w:p>
            <w:pPr>
              <w:pStyle w:val="Compact"/>
              <w:jc w:val="left"/>
            </w:pPr>
            <w:r>
              <w:t xml:space="preserve">€4,560.00</w:t>
            </w:r>
          </w:p>
        </w:tc>
        <w:tc>
          <w:tcPr/>
          <w:p>
            <w:pPr>
              <w:pStyle w:val="Compact"/>
              <w:jc w:val="left"/>
            </w:pPr>
            <w:r>
              <w:t xml:space="preserve">21%</w:t>
            </w:r>
          </w:p>
        </w:tc>
      </w:tr>
      <w:tr>
        <w:tc>
          <w:tcPr/>
          <w:p>
            <w:pPr>
              <w:pStyle w:val="Compact"/>
              <w:jc w:val="left"/>
            </w:pPr>
            <w:r>
              <w:t xml:space="preserve">2</w:t>
            </w:r>
          </w:p>
        </w:tc>
        <w:tc>
          <w:tcPr/>
          <w:p>
            <w:pPr>
              <w:pStyle w:val="Compact"/>
              <w:jc w:val="left"/>
            </w:pPr>
            <w:r>
              <w:rPr>
                <w:bCs/>
                <w:b/>
              </w:rPr>
              <w:t xml:space="preserve">Laboratory Analysis &amp; Taxonomic Classification</w:t>
            </w:r>
            <w:r>
              <w:br/>
            </w:r>
            <w:r>
              <w:t xml:space="preserve">Microscopic and molecular analysis of 220 biological specimens collected during the field survey. The Biologist performed DNA barcoding, morphological classification, and water quality microbiological testing at the accredited laboratory in Belgium Brussels.</w:t>
            </w:r>
          </w:p>
        </w:tc>
        <w:tc>
          <w:tcPr/>
          <w:p>
            <w:pPr>
              <w:pStyle w:val="Compact"/>
              <w:jc w:val="left"/>
            </w:pPr>
            <w:r>
              <w:t xml:space="preserve">220 samples</w:t>
            </w:r>
          </w:p>
        </w:tc>
        <w:tc>
          <w:tcPr/>
          <w:p>
            <w:pPr>
              <w:pStyle w:val="Compact"/>
              <w:jc w:val="left"/>
            </w:pPr>
            <w:r>
              <w:t xml:space="preserve">€18.50</w:t>
            </w:r>
          </w:p>
        </w:tc>
        <w:tc>
          <w:tcPr/>
          <w:p>
            <w:pPr>
              <w:pStyle w:val="Compact"/>
              <w:jc w:val="left"/>
            </w:pPr>
            <w:r>
              <w:t xml:space="preserve">€4,070.00</w:t>
            </w:r>
          </w:p>
        </w:tc>
        <w:tc>
          <w:tcPr/>
          <w:p>
            <w:pPr>
              <w:pStyle w:val="Compact"/>
              <w:jc w:val="left"/>
            </w:pPr>
            <w:r>
              <w:t xml:space="preserve">21%</w:t>
            </w:r>
          </w:p>
        </w:tc>
      </w:tr>
      <w:tr>
        <w:tc>
          <w:tcPr/>
          <w:p>
            <w:pPr>
              <w:pStyle w:val="Compact"/>
              <w:jc w:val="left"/>
            </w:pPr>
            <w:r>
              <w:t xml:space="preserve">3</w:t>
            </w:r>
          </w:p>
        </w:tc>
        <w:tc>
          <w:tcPr/>
          <w:p>
            <w:pPr>
              <w:pStyle w:val="Compact"/>
              <w:jc w:val="left"/>
            </w:pPr>
            <w:r>
              <w:rPr>
                <w:bCs/>
                <w:b/>
              </w:rPr>
              <w:t xml:space="preserve">Biodiversity Impact Report &amp; Technical Documentation</w:t>
            </w:r>
            <w:r>
              <w:br/>
            </w:r>
            <w:r>
              <w:t xml:space="preserve">Preparation of a 120-page technical report authored by the Biologist, detailing findings on native and invasive species populations, ecological risk assessment, and recommendations for the Municipality of Belgium Brussels. Includes GIS-mapped habitat data and photographic evidence.</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21%</w:t>
            </w:r>
          </w:p>
        </w:tc>
      </w:tr>
      <w:tr>
        <w:tc>
          <w:tcPr/>
          <w:p>
            <w:pPr>
              <w:pStyle w:val="Compact"/>
              <w:jc w:val="left"/>
            </w:pPr>
            <w:r>
              <w:t xml:space="preserve">4</w:t>
            </w:r>
          </w:p>
        </w:tc>
        <w:tc>
          <w:tcPr/>
          <w:p>
            <w:pPr>
              <w:pStyle w:val="Compact"/>
              <w:jc w:val="left"/>
            </w:pPr>
            <w:r>
              <w:rPr>
                <w:bCs/>
                <w:b/>
              </w:rPr>
              <w:t xml:space="preserve">Expert Consultation &amp; Advisory Sessions</w:t>
            </w:r>
            <w:r>
              <w:br/>
            </w:r>
            <w:r>
              <w:t xml:space="preserve">Four (4) on-site consultation meetings held in Belgium Brussels with the Department of Environmental Protection. The Biologist provided expert guidance on sustainable urban greening strategies, pollinator corridor planning, and compliance with EU Directive 2009/147/EC (Birds Directive) as transposed into Belgian law.</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21%</w:t>
            </w:r>
          </w:p>
        </w:tc>
      </w:tr>
      <w:tr>
        <w:tc>
          <w:tcPr/>
          <w:p>
            <w:pPr>
              <w:pStyle w:val="Compact"/>
              <w:jc w:val="left"/>
            </w:pPr>
            <w:r>
              <w:t xml:space="preserve">5</w:t>
            </w:r>
          </w:p>
        </w:tc>
        <w:tc>
          <w:tcPr/>
          <w:p>
            <w:pPr>
              <w:pStyle w:val="Compact"/>
              <w:jc w:val="left"/>
            </w:pPr>
            <w:r>
              <w:rPr>
                <w:bCs/>
                <w:b/>
              </w:rPr>
              <w:t xml:space="preserve">Public Presentation &amp; Stakeholder Briefing</w:t>
            </w:r>
            <w:r>
              <w:br/>
            </w:r>
            <w:r>
              <w:t xml:space="preserve">Delivery of a formal scientific presentation to the Brussels-Capital Region parliamentary committee. The Biologist presented key findings, answered technical questions, and provided a strategic roadmap for biodiversity conservation in Belgium Brussels through 2030.</w:t>
            </w:r>
          </w:p>
        </w:tc>
        <w:tc>
          <w:tcPr/>
          <w:p>
            <w:pPr>
              <w:pStyle w:val="Compact"/>
              <w:jc w:val="left"/>
            </w:pPr>
            <w:r>
              <w:t xml:space="preserve">1 event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€14,480.00</w:t>
            </w:r>
          </w:p>
        </w:tc>
      </w:tr>
      <w:tr>
        <w:tc>
          <w:tcPr/>
          <w:p>
            <w:pPr>
              <w:pStyle w:val="Compact"/>
              <w:jc w:val="left"/>
            </w:pPr>
            <w:r>
              <w:t xml:space="preserve">VAT @ 21% (Belgian Standard Rate)</w:t>
            </w:r>
          </w:p>
        </w:tc>
        <w:tc>
          <w:tcPr/>
          <w:p>
            <w:pPr>
              <w:pStyle w:val="Compact"/>
              <w:jc w:val="right"/>
            </w:pPr>
            <w:r>
              <w:t xml:space="preserve">€3,040.80</w:t>
            </w:r>
          </w:p>
        </w:tc>
      </w:tr>
      <w:tr>
        <w:tc>
          <w:tcPr/>
          <w:p>
            <w:pPr>
              <w:pStyle w:val="Compact"/>
              <w:jc w:val="left"/>
            </w:pPr>
            <w:r>
              <w:t xml:space="preserve">TOTAL AMOUNT DUE</w:t>
            </w:r>
          </w:p>
        </w:tc>
        <w:tc>
          <w:tcPr/>
          <w:p>
            <w:pPr>
              <w:pStyle w:val="Compact"/>
              <w:jc w:val="right"/>
            </w:pPr>
            <w:r>
              <w:t xml:space="preserve">€17,520.80</w:t>
            </w:r>
          </w:p>
        </w:tc>
      </w:tr>
    </w:tbl>
    <w:bookmarkStart w:id="24" w:name="payment-terms-important-notes"/>
    <w:p>
      <w:pPr>
        <w:pStyle w:val="Heading3"/>
      </w:pPr>
      <w:r>
        <w:t xml:space="preserve">Payment Terms &amp; Important Notes</w:t>
      </w:r>
    </w:p>
    <w:p>
      <w:pPr>
        <w:pStyle w:val="FirstParagraph"/>
      </w:pPr>
      <w:r>
        <w:t xml:space="preserve">This Invoice is issued in accordance with the Belgian Code of Economic Law (Book VI) and the VAT Code applicable in Belgium Brussels. Payment is due within thirty (30) calendar days from the date of issue, as specified in the commercial contract between the Biologist and the Municipality of Belgium Brussels.</w:t>
      </w:r>
    </w:p>
    <w:p>
      <w:pPr>
        <w:numPr>
          <w:ilvl w:val="0"/>
          <w:numId w:val="1001"/>
        </w:numPr>
        <w:pStyle w:val="Compact"/>
      </w:pPr>
      <w:r>
        <w:rPr>
          <w:bCs/>
          <w:b/>
        </w:rPr>
        <w:t xml:space="preserve">Payment Method:</w:t>
      </w:r>
      <w:r>
        <w:t xml:space="preserve"> </w:t>
      </w:r>
      <w:r>
        <w:t xml:space="preserve">Bank transfer to IBAN BE68 5390 0754 7034 (BIC: GEBABEBB). Please reference Invoice No. INV-2025-00847 in your transfer remarks.</w:t>
      </w:r>
    </w:p>
    <w:p>
      <w:pPr>
        <w:numPr>
          <w:ilvl w:val="0"/>
          <w:numId w:val="1001"/>
        </w:numPr>
        <w:pStyle w:val="Compact"/>
      </w:pPr>
      <w:r>
        <w:rPr>
          <w:bCs/>
          <w:b/>
        </w:rPr>
        <w:t xml:space="preserve">Late Payment:</w:t>
      </w:r>
      <w:r>
        <w:t xml:space="preserve"> </w:t>
      </w:r>
      <w:r>
        <w:t xml:space="preserve">In accordance with Belgian law (Law of 2 July 1991 on late payment in commercial transactions), a penalty of 10% per annum shall apply to any overdue amount, in addition to a fixed indemnity of €40 for recovery costs.</w:t>
      </w:r>
    </w:p>
    <w:p>
      <w:pPr>
        <w:numPr>
          <w:ilvl w:val="0"/>
          <w:numId w:val="1001"/>
        </w:numPr>
        <w:pStyle w:val="Compact"/>
      </w:pPr>
      <w:r>
        <w:rPr>
          <w:bCs/>
          <w:b/>
        </w:rPr>
        <w:t xml:space="preserve">Disputes:</w:t>
      </w:r>
      <w:r>
        <w:t xml:space="preserve"> </w:t>
      </w:r>
      <w:r>
        <w:t xml:space="preserve">Any dispute arising from this Invoice shall be subject to the exclusive jurisdiction of the Commercial Court of Belgium Brussels. The applicable law is Belgian law.</w:t>
      </w:r>
    </w:p>
    <w:p>
      <w:pPr>
        <w:numPr>
          <w:ilvl w:val="0"/>
          <w:numId w:val="1001"/>
        </w:numPr>
        <w:pStyle w:val="Compact"/>
      </w:pPr>
      <w:r>
        <w:rPr>
          <w:bCs/>
          <w:b/>
        </w:rPr>
        <w:t xml:space="preserve">Professional Registration:</w:t>
      </w:r>
      <w:r>
        <w:t xml:space="preserve"> </w:t>
      </w:r>
      <w:r>
        <w:t xml:space="preserve">The Biologist, Dr. Elena Vandermeer, is registered with the Belgian Order of Biologists (Registre des Biologistes) under number BB-2019-04472 and holds a valid professional liability insurance policy (Policy No. INS-BIO-2025-8821, coverage: €5,000,000).</w:t>
      </w:r>
    </w:p>
    <w:p>
      <w:pPr>
        <w:numPr>
          <w:ilvl w:val="0"/>
          <w:numId w:val="1001"/>
        </w:numPr>
        <w:pStyle w:val="Compact"/>
      </w:pPr>
      <w:r>
        <w:rPr>
          <w:bCs/>
          <w:b/>
        </w:rPr>
        <w:t xml:space="preserve">Confidentiality:</w:t>
      </w:r>
      <w:r>
        <w:t xml:space="preserve"> </w:t>
      </w:r>
      <w:r>
        <w:t xml:space="preserve">All biological data, specimen records, and ecological findings contained in the associated report remain the intellectual property of the Biologist and are shared under a non-disclosure agreement with the Municipality of Belgium Brussels.</w:t>
      </w:r>
    </w:p>
    <w:p>
      <w:pPr>
        <w:pStyle w:val="FirstParagraph"/>
      </w:pPr>
      <w:r>
        <w:t xml:space="preserve">This Invoice constitutes a valid tax document under Belgian fiscal regulations. A duplicate may be requested by contacting the Biologist's office in Belgium Brussels. Electronic copies are considered legally equivalent to paper copies under the Belgian e-invoicing framework (Peppol).</w:t>
      </w:r>
    </w:p>
    <w:bookmarkEnd w:id="24"/>
    <w:p>
      <w:pPr>
        <w:pStyle w:val="BodyText"/>
      </w:pPr>
      <w:r>
        <w:rPr>
          <w:bCs/>
          <w:b/>
        </w:rPr>
        <w:t xml:space="preserve">Dr. Elena Vandermeer, Biologist</w:t>
      </w:r>
      <w:r>
        <w:t xml:space="preserve"> </w:t>
      </w:r>
      <w:r>
        <w:t xml:space="preserve">– Independent Biological Consultant | Belgium Brussels</w:t>
      </w:r>
    </w:p>
    <w:p>
      <w:pPr>
        <w:pStyle w:val="BodyText"/>
      </w:pPr>
      <w:r>
        <w:t xml:space="preserve">Chaussée de Waterloo 142, 1000 Belgium Brussels | BE 0789.456.321 | e.vandermeer@biologbrussels.be</w:t>
      </w:r>
    </w:p>
    <w:p>
      <w:pPr>
        <w:pStyle w:val="BodyText"/>
      </w:pPr>
      <w:r>
        <w:t xml:space="preserve">This Invoice was generated electronically on 15 June 2025. Thank you for your business.</w:t>
      </w:r>
    </w:p>
    <w:p>
      <w:pPr>
        <w:pStyle w:val="BodyText"/>
      </w:pPr>
      <w:r>
        <w:t xml:space="preserve">© 2025 Vandermeer Biological Consulting. All rights reserved. Registered in the Crossroads Bank for Enterprises (KBO/CBE) under number 0789.456.321.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Belgium Brussels</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