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dr.-elena-marchetti-ph.d."/>
    <w:p>
      <w:pPr>
        <w:pStyle w:val="Heading1"/>
      </w:pPr>
      <w:r>
        <w:t xml:space="preserve">Dr. Elena Marchetti, Ph.D.</w:t>
      </w:r>
    </w:p>
    <w:p>
      <w:pPr>
        <w:pStyle w:val="FirstParagraph"/>
      </w:pPr>
      <w:r>
        <w:t xml:space="preserve">Senior Biologist &amp; Environmental Consultant</w:t>
      </w:r>
    </w:p>
    <w:p>
      <w:pPr>
        <w:pStyle w:val="BodyText"/>
      </w:pPr>
      <w:r>
        <w:t xml:space="preserve">4200 Yonge Street, Suite 1200</w:t>
      </w:r>
    </w:p>
    <w:p>
      <w:pPr>
        <w:pStyle w:val="BodyText"/>
      </w:pPr>
      <w:r>
        <w:t xml:space="preserve">Toronto, Ontario M5P 2B7, Canada</w:t>
      </w:r>
    </w:p>
    <w:p>
      <w:pPr>
        <w:pStyle w:val="BodyText"/>
      </w:pPr>
      <w:r>
        <w:t xml:space="preserve">Phone: +1 (416) 555-0187</w:t>
      </w:r>
    </w:p>
    <w:p>
      <w:pPr>
        <w:pStyle w:val="BodyText"/>
      </w:pPr>
      <w:r>
        <w:t xml:space="preserve">Email: e.marchetti@torontobiolabs.ca</w:t>
      </w:r>
    </w:p>
    <w:p>
      <w:pPr>
        <w:pStyle w:val="BodyText"/>
      </w:pPr>
      <w:r>
        <w:t xml:space="preserve">HST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TBL-2025-0472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Biologist Services</w:t>
      </w:r>
    </w:p>
    <w:bookmarkEnd w:id="21"/>
    <w:bookmarkStart w:id="22" w:name="bill-to"/>
    <w:p>
      <w:pPr>
        <w:pStyle w:val="Heading3"/>
      </w:pPr>
      <w:r>
        <w:t xml:space="preserve">Bill To</w:t>
      </w:r>
    </w:p>
    <w:p>
      <w:pPr>
        <w:pStyle w:val="FirstParagraph"/>
      </w:pPr>
      <w:r>
        <w:rPr>
          <w:bCs/>
          <w:b/>
        </w:rPr>
        <w:t xml:space="preserve">Toronto Metropolitan Water Authority</w:t>
      </w:r>
    </w:p>
    <w:p>
      <w:pPr>
        <w:pStyle w:val="BodyText"/>
      </w:pPr>
      <w:r>
        <w:t xml:space="preserve">Attn: Mr. David Chen, Director of Environmental Compliance</w:t>
      </w:r>
    </w:p>
    <w:p>
      <w:pPr>
        <w:pStyle w:val="BodyText"/>
      </w:pPr>
      <w:r>
        <w:t xml:space="preserve">1000 Bay Street, Floor 22</w:t>
      </w:r>
    </w:p>
    <w:p>
      <w:pPr>
        <w:pStyle w:val="BodyText"/>
      </w:pPr>
      <w:r>
        <w:t xml:space="preserve">Toronto, Ontario M5G 2V3, Canada</w:t>
      </w:r>
    </w:p>
    <w:p>
      <w:pPr>
        <w:pStyle w:val="BodyText"/>
      </w:pPr>
      <w:r>
        <w:t xml:space="preserve">Phone: +1 (416) 555-0342</w:t>
      </w:r>
    </w:p>
    <w:p>
      <w:pPr>
        <w:pStyle w:val="BodyText"/>
      </w:pPr>
      <w:r>
        <w:t xml:space="preserve">Email: d.chen@tmwa.ca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Lake Ontario Ecosystem Assessment</w:t>
      </w:r>
    </w:p>
    <w:p>
      <w:pPr>
        <w:pStyle w:val="BodyText"/>
      </w:pPr>
      <w:r>
        <w:rPr>
          <w:bCs/>
          <w:b/>
        </w:rPr>
        <w:t xml:space="preserve">Contract No.:</w:t>
      </w:r>
      <w:r>
        <w:t xml:space="preserve"> </w:t>
      </w:r>
      <w:r>
        <w:t xml:space="preserve">TMWA-ENV-2025-0091</w:t>
      </w:r>
    </w:p>
    <w:p>
      <w:pPr>
        <w:pStyle w:val="BodyText"/>
      </w:pPr>
      <w:r>
        <w:rPr>
          <w:bCs/>
          <w:b/>
        </w:rPr>
        <w:t xml:space="preserve">Service Period:</w:t>
      </w:r>
      <w:r>
        <w:t xml:space="preserve"> </w:t>
      </w:r>
      <w:r>
        <w:t xml:space="preserve">March 1 – May 31, 2025</w:t>
      </w:r>
    </w:p>
    <w:p>
      <w:pPr>
        <w:pStyle w:val="BodyText"/>
      </w:pPr>
      <w:r>
        <w:rPr>
          <w:bCs/>
          <w:b/>
        </w:rPr>
        <w:t xml:space="preserve">Location:</w:t>
      </w:r>
      <w:r>
        <w:t xml:space="preserve"> </w:t>
      </w:r>
      <w:r>
        <w:t xml:space="preserve">Toronto, Ontario, Canada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Aquatic Biologist Field Assessment</w:t>
            </w:r>
            <w:r>
              <w:t xml:space="preserve"> </w:t>
            </w:r>
            <w:r>
              <w:t xml:space="preserve">– Comprehensive sampling and analysis of water quality, macroinvertebrate populations, and algal bloom detection across 14 designated monitoring stations along the Toronto waterfront and Lake Ontario shoreline. Includes laboratory processing of biological specimens and preparation of preliminary data reports.</w:t>
            </w:r>
          </w:p>
        </w:tc>
        <w:tc>
          <w:tcPr/>
          <w:p>
            <w:pPr>
              <w:pStyle w:val="Compact"/>
              <w:jc w:val="left"/>
            </w:pPr>
            <w:r>
              <w:t xml:space="preserve">Mar 3 – Mar 28, 2025</w:t>
            </w:r>
          </w:p>
        </w:tc>
        <w:tc>
          <w:tcPr/>
          <w:p>
            <w:pPr>
              <w:pStyle w:val="Compact"/>
              <w:jc w:val="left"/>
            </w:pPr>
            <w:r>
              <w:t xml:space="preserve">22 days</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2</w:t>
            </w:r>
          </w:p>
        </w:tc>
        <w:tc>
          <w:tcPr/>
          <w:p>
            <w:pPr>
              <w:pStyle w:val="Compact"/>
              <w:jc w:val="left"/>
            </w:pPr>
            <w:r>
              <w:rPr>
                <w:bCs/>
                <w:b/>
              </w:rPr>
              <w:t xml:space="preserve">Terrestrial Ecology Survey</w:t>
            </w:r>
            <w:r>
              <w:t xml:space="preserve"> </w:t>
            </w:r>
            <w:r>
              <w:t xml:space="preserve">– On-site biological survey of riparian habitats in the Humber River and Don River corridors within the City of Toronto. Documentation of native and invasive species, habitat condition scoring, and biodiversity index calculations in accordance with Ontario Ministry of the Environment, Conservation and Parks (MECP) guidelines.</w:t>
            </w:r>
          </w:p>
        </w:tc>
        <w:tc>
          <w:tcPr/>
          <w:p>
            <w:pPr>
              <w:pStyle w:val="Compact"/>
              <w:jc w:val="left"/>
            </w:pPr>
            <w:r>
              <w:t xml:space="preserve">Apr 2 – Apr 25, 2025</w:t>
            </w:r>
          </w:p>
        </w:tc>
        <w:tc>
          <w:tcPr/>
          <w:p>
            <w:pPr>
              <w:pStyle w:val="Compact"/>
              <w:jc w:val="left"/>
            </w:pPr>
            <w:r>
              <w:t xml:space="preserve">18 days</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3</w:t>
            </w:r>
          </w:p>
        </w:tc>
        <w:tc>
          <w:tcPr/>
          <w:p>
            <w:pPr>
              <w:pStyle w:val="Compact"/>
              <w:jc w:val="left"/>
            </w:pPr>
            <w:r>
              <w:rPr>
                <w:bCs/>
                <w:b/>
              </w:rPr>
              <w:t xml:space="preserve">Environmental Impact Assessment (EIA) – Biological Component</w:t>
            </w:r>
            <w:r>
              <w:t xml:space="preserve"> </w:t>
            </w:r>
            <w:r>
              <w:t xml:space="preserve">– Preparation of the biological and ecological sections of the Environmental Impact Assessment report for the proposed Toronto waterfront infrastructure development. Includes species-at-risk screening, critical habitat mapping, and mitigation strategy recommendations compliant with the Species at Risk Act (SARA) and Ontario's Endangered Species Act (ESA).</w:t>
            </w:r>
          </w:p>
        </w:tc>
        <w:tc>
          <w:tcPr/>
          <w:p>
            <w:pPr>
              <w:pStyle w:val="Compact"/>
              <w:jc w:val="left"/>
            </w:pPr>
            <w:r>
              <w:t xml:space="preserve">Apr 28 – May 15, 2025</w:t>
            </w:r>
          </w:p>
        </w:tc>
        <w:tc>
          <w:tcPr/>
          <w:p>
            <w:pPr>
              <w:pStyle w:val="Compact"/>
              <w:jc w:val="left"/>
            </w:pPr>
            <w:r>
              <w:t xml:space="preserve">14 days</w:t>
            </w:r>
          </w:p>
        </w:tc>
        <w:tc>
          <w:tcPr/>
          <w:p>
            <w:pPr>
              <w:pStyle w:val="Compact"/>
              <w:jc w:val="left"/>
            </w:pPr>
            <w:r>
              <w:t xml:space="preserve">$210.00</w:t>
            </w:r>
          </w:p>
        </w:tc>
        <w:tc>
          <w:tcPr/>
          <w:p>
            <w:pPr>
              <w:pStyle w:val="Compact"/>
              <w:jc w:val="left"/>
            </w:pPr>
            <w:r>
              <w:t xml:space="preserve">$2,940.00</w:t>
            </w:r>
          </w:p>
        </w:tc>
      </w:tr>
      <w:tr>
        <w:tc>
          <w:tcPr/>
          <w:p>
            <w:pPr>
              <w:pStyle w:val="Compact"/>
              <w:jc w:val="left"/>
            </w:pPr>
            <w:r>
              <w:t xml:space="preserve">4</w:t>
            </w:r>
          </w:p>
        </w:tc>
        <w:tc>
          <w:tcPr/>
          <w:p>
            <w:pPr>
              <w:pStyle w:val="Compact"/>
              <w:jc w:val="left"/>
            </w:pPr>
            <w:r>
              <w:rPr>
                <w:bCs/>
                <w:b/>
              </w:rPr>
              <w:t xml:space="preserve">Regulatory Consultation &amp; Reporting</w:t>
            </w:r>
            <w:r>
              <w:t xml:space="preserve"> </w:t>
            </w:r>
            <w:r>
              <w:t xml:space="preserve">– Attendance at three (3) municipal planning committee meetings in Toronto to present biological findings, respond to public and stakeholder inquiries, and provide expert testimony on ecological matters. Includes preparation of formal written responses to City of Toronto planning staff and the Toronto and Region Conservation Authority (TRCA).</w:t>
            </w:r>
          </w:p>
        </w:tc>
        <w:tc>
          <w:tcPr/>
          <w:p>
            <w:pPr>
              <w:pStyle w:val="Compact"/>
              <w:jc w:val="left"/>
            </w:pPr>
            <w:r>
              <w:t xml:space="preserve">May 16 – May 22, 2025</w:t>
            </w:r>
          </w:p>
        </w:tc>
        <w:tc>
          <w:tcPr/>
          <w:p>
            <w:pPr>
              <w:pStyle w:val="Compact"/>
              <w:jc w:val="left"/>
            </w:pPr>
            <w:r>
              <w:t xml:space="preserve">3 sessions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5</w:t>
            </w:r>
          </w:p>
        </w:tc>
        <w:tc>
          <w:tcPr/>
          <w:p>
            <w:pPr>
              <w:pStyle w:val="Compact"/>
              <w:jc w:val="left"/>
            </w:pPr>
            <w:r>
              <w:rPr>
                <w:bCs/>
                <w:b/>
              </w:rPr>
              <w:t xml:space="preserve">Final Comprehensive Report &amp; Data Delivery</w:t>
            </w:r>
            <w:r>
              <w:t xml:space="preserve"> </w:t>
            </w:r>
            <w:r>
              <w:t xml:space="preserve">– Compilation, peer review, and delivery of the final biological assessment report (approximately 120 pages) including all raw data, GIS shapefiles, photographic documentation, statistical analyses, and executive summary. Report formatted to meet Toronto municipal submission standards and Canadian federal environmental reporting requirements.</w:t>
            </w:r>
          </w:p>
        </w:tc>
        <w:tc>
          <w:tcPr/>
          <w:p>
            <w:pPr>
              <w:pStyle w:val="Compact"/>
              <w:jc w:val="left"/>
            </w:pPr>
            <w:r>
              <w:t xml:space="preserve">May 23 – May 31, 2025</w:t>
            </w:r>
          </w:p>
        </w:tc>
        <w:tc>
          <w:tcPr/>
          <w:p>
            <w:pPr>
              <w:pStyle w:val="Compact"/>
              <w:jc w:val="left"/>
            </w:pPr>
            <w:r>
              <w:t xml:space="preserve">1 report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Specialized Laboratory Analysis</w:t>
            </w:r>
            <w:r>
              <w:t xml:space="preserve"> </w:t>
            </w:r>
            <w:r>
              <w:t xml:space="preserve">– DNA barcoding and molecular identification of 85 collected biological specimens (invertebrates, plant tissue, and microbial samples) at an accredited Canadian laboratory. Includes chain-of-custody documentation and certified analytical results.</w:t>
            </w:r>
          </w:p>
        </w:tc>
        <w:tc>
          <w:tcPr/>
          <w:p>
            <w:pPr>
              <w:pStyle w:val="Compact"/>
              <w:jc w:val="left"/>
            </w:pPr>
            <w:r>
              <w:t xml:space="preserve">Apr 10 – May 5, 2025</w:t>
            </w:r>
          </w:p>
        </w:tc>
        <w:tc>
          <w:tcPr/>
          <w:p>
            <w:pPr>
              <w:pStyle w:val="Compact"/>
              <w:jc w:val="left"/>
            </w:pPr>
            <w:r>
              <w:t xml:space="preserve">85 samples</w:t>
            </w:r>
          </w:p>
        </w:tc>
        <w:tc>
          <w:tcPr/>
          <w:p>
            <w:pPr>
              <w:pStyle w:val="Compact"/>
              <w:jc w:val="left"/>
            </w:pPr>
            <w:r>
              <w:t xml:space="preserve">$42.00</w:t>
            </w:r>
          </w:p>
        </w:tc>
        <w:tc>
          <w:tcPr/>
          <w:p>
            <w:pPr>
              <w:pStyle w:val="Compact"/>
              <w:jc w:val="left"/>
            </w:pPr>
            <w:r>
              <w:t xml:space="preserve">$3,570.00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$18,260.00</w:t>
            </w:r>
          </w:p>
        </w:tc>
      </w:tr>
      <w:tr>
        <w:tc>
          <w:tcPr/>
          <w:p>
            <w:pPr>
              <w:pStyle w:val="Compact"/>
              <w:jc w:val="left"/>
            </w:pPr>
            <w:r>
              <w:t xml:space="preserve">HST (13% – Ontario, Canada)</w:t>
            </w:r>
          </w:p>
        </w:tc>
        <w:tc>
          <w:tcPr/>
          <w:p>
            <w:pPr>
              <w:pStyle w:val="Compact"/>
              <w:jc w:val="left"/>
            </w:pPr>
            <w:r>
              <w:t xml:space="preserve">$2,373.80</w:t>
            </w:r>
          </w:p>
        </w:tc>
      </w:tr>
      <w:tr>
        <w:tc>
          <w:tcPr/>
          <w:p>
            <w:pPr>
              <w:pStyle w:val="Compact"/>
              <w:jc w:val="left"/>
            </w:pPr>
            <w:r>
              <w:t xml:space="preserve">Travel &amp; Field Expenses (Toronto Area)</w:t>
            </w:r>
          </w:p>
        </w:tc>
        <w:tc>
          <w:tcPr/>
          <w:p>
            <w:pPr>
              <w:pStyle w:val="Compact"/>
              <w:jc w:val="left"/>
            </w:pPr>
            <w:r>
              <w:t xml:space="preserve">$485.00</w:t>
            </w:r>
          </w:p>
        </w:tc>
      </w:tr>
      <w:tr>
        <w:tc>
          <w:tcPr/>
          <w:p>
            <w:pPr>
              <w:pStyle w:val="Compact"/>
              <w:jc w:val="left"/>
            </w:pPr>
            <w:r>
              <w:t xml:space="preserve">TOTAL DUE (CAD)</w:t>
            </w:r>
          </w:p>
        </w:tc>
        <w:tc>
          <w:tcPr/>
          <w:p>
            <w:pPr>
              <w:pStyle w:val="Compact"/>
              <w:jc w:val="left"/>
            </w:pPr>
            <w:r>
              <w:t xml:space="preserve">$21,118.80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 / Cheque</w:t>
      </w:r>
    </w:p>
    <w:p>
      <w:pPr>
        <w:pStyle w:val="BodyText"/>
      </w:pPr>
      <w:r>
        <w:rPr>
          <w:bCs/>
          <w:b/>
        </w:rPr>
        <w:t xml:space="preserve">Bank:</w:t>
      </w:r>
      <w:r>
        <w:t xml:space="preserve"> </w:t>
      </w:r>
      <w:r>
        <w:t xml:space="preserve">Royal Bank of Canada – Toronto Branch</w:t>
      </w:r>
    </w:p>
    <w:p>
      <w:pPr>
        <w:pStyle w:val="BodyText"/>
      </w:pPr>
      <w:r>
        <w:rPr>
          <w:bCs/>
          <w:b/>
        </w:rPr>
        <w:t xml:space="preserve">Account Name:</w:t>
      </w:r>
      <w:r>
        <w:t xml:space="preserve"> </w:t>
      </w:r>
      <w:r>
        <w:t xml:space="preserve">Dr. Elena Marchetti Biologist Consulting Ltd.</w:t>
      </w:r>
    </w:p>
    <w:p>
      <w:pPr>
        <w:pStyle w:val="BodyText"/>
      </w:pPr>
      <w:r>
        <w:rPr>
          <w:bCs/>
          <w:b/>
        </w:rPr>
        <w:t xml:space="preserve">Transit No.:</w:t>
      </w:r>
      <w:r>
        <w:t xml:space="preserve"> </w:t>
      </w:r>
      <w:r>
        <w:t xml:space="preserve">00123  | </w:t>
      </w:r>
      <w:r>
        <w:t xml:space="preserve"> </w:t>
      </w:r>
      <w:r>
        <w:rPr>
          <w:bCs/>
          <w:b/>
        </w:rPr>
        <w:t xml:space="preserve">Branch No.:</w:t>
      </w:r>
      <w:r>
        <w:t xml:space="preserve"> </w:t>
      </w:r>
      <w:r>
        <w:t xml:space="preserve">001  |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Please include Invoice No. TBL-2025-0472 with all payments.</w:t>
      </w:r>
    </w:p>
    <w:p>
      <w:pPr>
        <w:pStyle w:val="BodyText"/>
      </w:pPr>
      <w:r>
        <w:rPr>
          <w:bCs/>
          <w:b/>
        </w:rPr>
        <w:t xml:space="preserve">Remittance Address:</w:t>
      </w:r>
      <w:r>
        <w:t xml:space="preserve"> </w:t>
      </w:r>
      <w:r>
        <w:t xml:space="preserve">4200 Yonge Street, Suite 1200, Toronto, ON M5P 2B7, Canada</w:t>
      </w:r>
    </w:p>
    <w:p>
      <w:pPr>
        <w:pStyle w:val="BodyText"/>
      </w:pPr>
      <w:r>
        <w:t xml:space="preserve">Late payments are subject to a 1.5% monthly interest charge as per the Ontario Business Corporations Act.</w:t>
      </w:r>
    </w:p>
    <w:bookmarkEnd w:id="24"/>
    <w:bookmarkStart w:id="25" w:name="notes-terms"/>
    <w:p>
      <w:pPr>
        <w:pStyle w:val="Heading3"/>
      </w:pPr>
      <w:r>
        <w:t xml:space="preserve">Notes &amp; Terms</w:t>
      </w:r>
    </w:p>
    <w:p>
      <w:pPr>
        <w:pStyle w:val="FirstParagraph"/>
      </w:pPr>
      <w:r>
        <w:t xml:space="preserve">1. This invoice is issued by a licensed Biologist operating under the College of Biologists of Ontario (CBO) and is subject to the professional standards and code of ethics governing biological practice in the Province of Ontario, Canada.</w:t>
      </w:r>
    </w:p>
    <w:p>
      <w:pPr>
        <w:pStyle w:val="BodyText"/>
      </w:pPr>
      <w:r>
        <w:t xml:space="preserve">2. All fieldwork and laboratory analyses were conducted in strict compliance with the Canadian Environmental Protection Act (CEPA), the Fisheries Act, and applicable Toronto municipal bylaws regarding environmental sampling and biological research.</w:t>
      </w:r>
    </w:p>
    <w:p>
      <w:pPr>
        <w:pStyle w:val="BodyText"/>
      </w:pPr>
      <w:r>
        <w:t xml:space="preserve">3. The biological data and reports referenced in this invoice are the intellectual property of the contracting party and may not be reproduced or distributed without written consent from both the Biologist and the Toronto Metropolitan Water Authority.</w:t>
      </w:r>
    </w:p>
    <w:p>
      <w:pPr>
        <w:pStyle w:val="BodyText"/>
      </w:pPr>
      <w:r>
        <w:t xml:space="preserve">4. This invoice is valid for 90 days from the date of issue. Please remit payment within 30 days of the invoice date to avoid late-payment penalties.</w:t>
      </w:r>
    </w:p>
    <w:p>
      <w:pPr>
        <w:pStyle w:val="BodyText"/>
      </w:pPr>
      <w:r>
        <w:t xml:space="preserve">5. For questions regarding this invoice or the biological services rendered, please contact the undersigned Biologist at the address or email listed above. All correspondence should reference Invoice No. TBL-2025-0472.</w:t>
      </w:r>
    </w:p>
    <w:p>
      <w:pPr>
        <w:pStyle w:val="BodyText"/>
      </w:pPr>
      <w:r>
        <w:t xml:space="preserve">6. This document constitutes a formal request for payment and is issued in accordance with the Canada Revenue Agency (CRA) invoicing requirements for taxable services rendered in the Province of Ontario.</w:t>
      </w:r>
    </w:p>
    <w:bookmarkEnd w:id="25"/>
    <w:p>
      <w:pPr>
        <w:pStyle w:val="BodyText"/>
      </w:pPr>
      <w:r>
        <w:rPr>
          <w:bCs/>
          <w:b/>
        </w:rPr>
        <w:t xml:space="preserve">Dr. Elena Marchetti, Ph.D. – Biologist</w:t>
      </w:r>
      <w:r>
        <w:t xml:space="preserve"> </w:t>
      </w:r>
      <w:r>
        <w:t xml:space="preserve">| 4200 Yonge Street, Suite 1200, Toronto, Ontario M5P 2B7, Canada</w:t>
      </w:r>
    </w:p>
    <w:p>
      <w:pPr>
        <w:pStyle w:val="BodyText"/>
      </w:pPr>
      <w:r>
        <w:t xml:space="preserve">Member, College of Biologists of Ontario | Licensed under the Ontario Health Professions Act</w:t>
      </w:r>
    </w:p>
    <w:p>
      <w:pPr>
        <w:pStyle w:val="BodyText"/>
      </w:pPr>
      <w:r>
        <w:t xml:space="preserve">This invoice was generated electronically and is valid without a physical signature. | Page 1 of 1</w:t>
      </w:r>
    </w:p>
    <w:p>
      <w:pPr>
        <w:pStyle w:val="BodyText"/>
      </w:pPr>
      <w:r>
        <w:t xml:space="preserve">Thank you for your business. We appreciate the opportunity to provide expert biological services to the Toronto community and the Province of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Canada Toronto</dc:title>
  <dc:creator/>
  <dc:language>en</dc:language>
  <cp:keywords/>
  <dcterms:created xsi:type="dcterms:W3CDTF">2026-10-10T02:31:00Z</dcterms:created>
  <dcterms:modified xsi:type="dcterms:W3CDTF">2026-10-10T02:31:00Z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