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Bogotá,</w:t>
      </w:r>
      <w:r>
        <w:t xml:space="preserve"> </w:t>
      </w:r>
      <w:r>
        <w:t xml:space="preserve">Colombia</w:t>
      </w:r>
    </w:p>
    <w:p>
      <w:pPr>
        <w:pStyle w:val="FirstParagraph"/>
      </w:pPr>
      <w:r>
        <w:t xml:space="preserve">Invoice</w:t>
      </w:r>
    </w:p>
    <w:p>
      <w:pPr>
        <w:pStyle w:val="BodyText"/>
      </w:pPr>
      <w:r>
        <w:t xml:space="preserve">Professional Biologist Services — Bogotá, Colombia</w:t>
      </w:r>
    </w:p>
    <w:p>
      <w:pPr>
        <w:pStyle w:val="BodyText"/>
      </w:pPr>
      <w:r>
        <w:t xml:space="preserve">Tax Invoice — Factura Electrónica</w:t>
      </w:r>
    </w:p>
    <w:p>
      <w:pPr>
        <w:pStyle w:val="BodyText"/>
      </w:pPr>
      <w:r>
        <w:rPr>
          <w:bCs/>
          <w:b/>
        </w:rPr>
        <w:t xml:space="preserve">Dr. Mariana Restrepo Vélez</w:t>
      </w:r>
      <w:r>
        <w:br/>
      </w:r>
      <w:r>
        <w:t xml:space="preserve">Certified Biologist — Professional License No. BIO-2019-04872</w:t>
      </w:r>
      <w:r>
        <w:br/>
      </w:r>
      <w:r>
        <w:t xml:space="preserve">Cra. 15 # 93-47, Of. 512</w:t>
      </w:r>
      <w:r>
        <w:br/>
      </w:r>
      <w:r>
        <w:t xml:space="preserve">Zona Rosa, Bogotá D.C., Colombia</w:t>
      </w:r>
      <w:r>
        <w:br/>
      </w:r>
      <w:r>
        <w:t xml:space="preserve">NIT: 900.456.789-1</w:t>
      </w:r>
      <w:r>
        <w:br/>
      </w:r>
      <w:r>
        <w:t xml:space="preserve">Tel: +57 (601) 555 7842</w:t>
      </w:r>
      <w:r>
        <w:br/>
      </w:r>
      <w:r>
        <w:t xml:space="preserve">Email: mrestrepo@biologiasbogota.co</w:t>
      </w:r>
      <w:r>
        <w:br/>
      </w:r>
      <w:r>
        <w:t xml:space="preserve">RUT: 9004567891001</w:t>
      </w:r>
    </w:p>
    <w:bookmarkStart w:id="20" w:name="invoice-details"/>
    <w:p>
      <w:pPr>
        <w:pStyle w:val="Heading4"/>
      </w:pPr>
      <w:r>
        <w:t xml:space="preserve">Invoice Details</w:t>
      </w:r>
    </w:p>
    <w:p>
      <w:pPr>
        <w:pStyle w:val="FirstParagraph"/>
      </w:pPr>
      <w:r>
        <w:rPr>
          <w:bCs/>
          <w:b/>
        </w:rPr>
        <w:t xml:space="preserve">Invoice No.:</w:t>
      </w:r>
      <w:r>
        <w:t xml:space="preserve"> </w:t>
      </w:r>
      <w:r>
        <w:t xml:space="preserve">INV-BIO-2025-00347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 (30 days)</w:t>
      </w:r>
    </w:p>
    <w:p>
      <w:pPr>
        <w:pStyle w:val="BodyText"/>
      </w:pPr>
      <w:r>
        <w:rPr>
          <w:bCs/>
          <w:b/>
        </w:rPr>
        <w:t xml:space="preserve">Payment Terms:</w:t>
      </w:r>
      <w:r>
        <w:t xml:space="preserve"> </w:t>
      </w:r>
      <w:r>
        <w:t xml:space="preserve">Net 30 — Bank Transfer</w:t>
      </w:r>
    </w:p>
    <w:bookmarkEnd w:id="20"/>
    <w:bookmarkStart w:id="21" w:name="billed-to-client"/>
    <w:p>
      <w:pPr>
        <w:pStyle w:val="Heading4"/>
      </w:pPr>
      <w:r>
        <w:t xml:space="preserve">Billed To (Client)</w:t>
      </w:r>
    </w:p>
    <w:p>
      <w:pPr>
        <w:pStyle w:val="FirstParagraph"/>
      </w:pPr>
      <w:r>
        <w:rPr>
          <w:bCs/>
          <w:b/>
        </w:rPr>
        <w:t xml:space="preserve">Empresa AgroEcológica Andina S.A.S.</w:t>
      </w:r>
    </w:p>
    <w:p>
      <w:pPr>
        <w:pStyle w:val="BodyText"/>
      </w:pPr>
      <w:r>
        <w:t xml:space="preserve">NIT: 830.123.456-7</w:t>
      </w:r>
    </w:p>
    <w:p>
      <w:pPr>
        <w:pStyle w:val="BodyText"/>
      </w:pPr>
      <w:r>
        <w:t xml:space="preserve">Calle 100 # 19A-55, Piso 8</w:t>
      </w:r>
    </w:p>
    <w:p>
      <w:pPr>
        <w:pStyle w:val="BodyText"/>
      </w:pPr>
      <w:r>
        <w:t xml:space="preserve">Chapinero, Bogotá D.C., Colombia</w:t>
      </w:r>
    </w:p>
    <w:p>
      <w:pPr>
        <w:pStyle w:val="BodyText"/>
      </w:pPr>
      <w:r>
        <w:t xml:space="preserve">Contact: Ing. Carlos Mendoza</w:t>
      </w:r>
    </w:p>
    <w:p>
      <w:pPr>
        <w:pStyle w:val="BodyText"/>
      </w:pPr>
      <w:r>
        <w:t xml:space="preserve">Email: compras@agroecologicaandina.co</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Comprehensive ecological field survey and biodiversity assessment of the client's agricultural land in the Cundinamarca department, including species identification, habitat mapping, and environmental impact evaluation conducted by a licensed biologist.</w:t>
            </w:r>
          </w:p>
        </w:tc>
        <w:tc>
          <w:tcPr/>
          <w:p>
            <w:pPr>
              <w:pStyle w:val="Compact"/>
              <w:jc w:val="left"/>
            </w:pPr>
            <w:r>
              <w:t xml:space="preserve">May 5 – May 9, 2025</w:t>
            </w:r>
          </w:p>
        </w:tc>
        <w:tc>
          <w:tcPr/>
          <w:p>
            <w:pPr>
              <w:pStyle w:val="Compact"/>
              <w:jc w:val="left"/>
            </w:pPr>
            <w:r>
              <w:t xml:space="preserve">5 days</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2</w:t>
            </w:r>
          </w:p>
        </w:tc>
        <w:tc>
          <w:tcPr/>
          <w:p>
            <w:pPr>
              <w:pStyle w:val="Compact"/>
              <w:jc w:val="left"/>
            </w:pPr>
            <w:r>
              <w:t xml:space="preserve">Preparation and submission of the Environmental Impact Report (EIA) to the Autoridad Nacional de Licencias Ambientales (ANLA) and the Corporación Autónoma Regional de Cundinamarca (CAR), including biological baseline data, flora and fauna inventories, and mitigation recommendations.</w:t>
            </w:r>
          </w:p>
        </w:tc>
        <w:tc>
          <w:tcPr/>
          <w:p>
            <w:pPr>
              <w:pStyle w:val="Compact"/>
              <w:jc w:val="left"/>
            </w:pPr>
            <w:r>
              <w:t xml:space="preserve">May 12 – May 30, 2025</w:t>
            </w:r>
          </w:p>
        </w:tc>
        <w:tc>
          <w:tcPr/>
          <w:p>
            <w:pPr>
              <w:pStyle w:val="Compact"/>
              <w:jc w:val="left"/>
            </w:pPr>
            <w:r>
              <w:t xml:space="preserve">1 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Water quality analysis and aquatic ecosystem monitoring at three sampling points along the Río Bogotá tributary, including physicochemical parameters, macroinvertebrate community assessment, and biological water quality index calculation.</w:t>
            </w:r>
          </w:p>
        </w:tc>
        <w:tc>
          <w:tcPr/>
          <w:p>
            <w:pPr>
              <w:pStyle w:val="Compact"/>
              <w:jc w:val="left"/>
            </w:pPr>
            <w:r>
              <w:t xml:space="preserve">June 2 – June 6, 2025</w:t>
            </w:r>
          </w:p>
        </w:tc>
        <w:tc>
          <w:tcPr/>
          <w:p>
            <w:pPr>
              <w:pStyle w:val="Compact"/>
              <w:jc w:val="left"/>
            </w:pPr>
            <w:r>
              <w:t xml:space="preserve">3 sites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Consultation and technical advisory session with the client's engineering team regarding sustainable land-use planning, native species reforestation strategies, and compliance with Colombian environmental regulations (Ley 99 de 1993, Decreto 1076 de 2015).</w:t>
            </w:r>
          </w:p>
        </w:tc>
        <w:tc>
          <w:tcPr/>
          <w:p>
            <w:pPr>
              <w:pStyle w:val="Compact"/>
              <w:jc w:val="left"/>
            </w:pPr>
            <w:r>
              <w:t xml:space="preserve">June 10, 2025</w:t>
            </w:r>
          </w:p>
        </w:tc>
        <w:tc>
          <w:tcPr/>
          <w:p>
            <w:pPr>
              <w:pStyle w:val="Compact"/>
              <w:jc w:val="left"/>
            </w:pPr>
            <w:r>
              <w:t xml:space="preserve">4 hours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Photographic documentation, specimen cataloging, and digital database creation of all biological findings for the client's permanent environmental records, formatted according to Colombian Ministry of Environment standards.</w:t>
            </w:r>
          </w:p>
        </w:tc>
        <w:tc>
          <w:tcPr/>
          <w:p>
            <w:pPr>
              <w:pStyle w:val="Compact"/>
              <w:jc w:val="left"/>
            </w:pPr>
            <w:r>
              <w:t xml:space="preserve">June 9 – June 11, 2025</w:t>
            </w:r>
          </w:p>
        </w:tc>
        <w:tc>
          <w:tcPr/>
          <w:p>
            <w:pPr>
              <w:pStyle w:val="Compact"/>
              <w:jc w:val="left"/>
            </w:pPr>
            <w:r>
              <w:t xml:space="preserve">1 package</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$24,150,000</w:t>
            </w:r>
          </w:p>
        </w:tc>
      </w:tr>
      <w:tr>
        <w:tc>
          <w:tcPr/>
          <w:p>
            <w:pPr>
              <w:pStyle w:val="Compact"/>
              <w:jc w:val="left"/>
            </w:pPr>
            <w:r>
              <w:t xml:space="preserve">IVA (19% — Colombian Value Added Tax)</w:t>
            </w:r>
          </w:p>
        </w:tc>
        <w:tc>
          <w:tcPr/>
          <w:p>
            <w:pPr>
              <w:pStyle w:val="Compact"/>
              <w:jc w:val="right"/>
            </w:pPr>
            <w:r>
              <w:t xml:space="preserve">$4,588,500</w:t>
            </w:r>
          </w:p>
        </w:tc>
      </w:tr>
      <w:tr>
        <w:tc>
          <w:tcPr/>
          <w:p>
            <w:pPr>
              <w:pStyle w:val="Compact"/>
              <w:jc w:val="left"/>
            </w:pPr>
            <w:r>
              <w:t xml:space="preserve">Retención en la Fuente (4%)</w:t>
            </w:r>
          </w:p>
        </w:tc>
        <w:tc>
          <w:tcPr/>
          <w:p>
            <w:pPr>
              <w:pStyle w:val="Compact"/>
              <w:jc w:val="right"/>
            </w:pPr>
            <w:r>
              <w:t xml:space="preserve">($966,000)</w:t>
            </w:r>
          </w:p>
        </w:tc>
      </w:tr>
      <w:tr>
        <w:tc>
          <w:tcPr/>
          <w:p>
            <w:pPr>
              <w:pStyle w:val="Compact"/>
              <w:jc w:val="left"/>
            </w:pPr>
            <w:r>
              <w:t xml:space="preserve">Grand Total Due (COP)</w:t>
            </w:r>
          </w:p>
        </w:tc>
        <w:tc>
          <w:tcPr/>
          <w:p>
            <w:pPr>
              <w:pStyle w:val="Compact"/>
              <w:jc w:val="right"/>
            </w:pPr>
            <w:r>
              <w:t xml:space="preserve">$27,772,500</w:t>
            </w:r>
          </w:p>
        </w:tc>
      </w:tr>
    </w:tbl>
    <w:bookmarkStart w:id="22" w:name="payment-instructions-notes"/>
    <w:p>
      <w:pPr>
        <w:pStyle w:val="Heading4"/>
      </w:pPr>
      <w:r>
        <w:t xml:space="preserve">Payment Instructions &amp; Notes</w:t>
      </w:r>
    </w:p>
    <w:p>
      <w:pPr>
        <w:pStyle w:val="FirstParagraph"/>
      </w:pPr>
      <w:r>
        <w:rPr>
          <w:bCs/>
          <w:b/>
        </w:rPr>
        <w:t xml:space="preserve">Bank:</w:t>
      </w:r>
      <w:r>
        <w:t xml:space="preserve"> </w:t>
      </w:r>
      <w:r>
        <w:t xml:space="preserve">Banco de Bogotá — Cuenta de Ahorros No. 016-987654-01</w:t>
      </w:r>
    </w:p>
    <w:p>
      <w:pPr>
        <w:pStyle w:val="BodyText"/>
      </w:pPr>
      <w:r>
        <w:rPr>
          <w:bCs/>
          <w:b/>
        </w:rPr>
        <w:t xml:space="preserve">Account Holder:</w:t>
      </w:r>
      <w:r>
        <w:t xml:space="preserve"> </w:t>
      </w:r>
      <w:r>
        <w:t xml:space="preserve">Dr. Mariana Restrepo Vélez — NIT 900.456.789-1</w:t>
      </w:r>
    </w:p>
    <w:p>
      <w:pPr>
        <w:pStyle w:val="BodyText"/>
      </w:pPr>
      <w:r>
        <w:rPr>
          <w:bCs/>
          <w:b/>
        </w:rPr>
        <w:t xml:space="preserve">SWIFT Code:</w:t>
      </w:r>
      <w:r>
        <w:t xml:space="preserve"> </w:t>
      </w:r>
      <w:r>
        <w:t xml:space="preserve">BDCOCOB1 — ACH: 046</w:t>
      </w:r>
    </w:p>
    <w:p>
      <w:pPr>
        <w:pStyle w:val="BodyText"/>
      </w:pPr>
      <w:r>
        <w:t xml:space="preserve">Please reference Invoice No. INV-BIO-2025-00347 in the transfer description. Payment is due within thirty (30) calendar days from the issue date. Late payments are subject to a monthly interest rate of 1.5% in accordance with Colombian commercial law (Código de Comercio, Art. 874).</w:t>
      </w:r>
    </w:p>
    <w:p>
      <w:pPr>
        <w:pStyle w:val="BodyText"/>
      </w:pPr>
      <w:r>
        <w:t xml:space="preserve">All services were performed in compliance with the professional standards established by the Colegio Colombiano de Biólogos and the regulatory framework of the Ministerio de Ambiente, Desarrollo Sostenible y Vivienda of Colombia. The biologist services described herein were executed in Bogotá D.C. and the surrounding Cundinamarca region.</w:t>
      </w:r>
    </w:p>
    <w:p>
      <w:pPr>
        <w:pStyle w:val="BodyText"/>
      </w:pPr>
      <w:r>
        <w:t xml:space="preserve">This invoice constitutes a valid tax document (factura electrónica) under the regulations of the Dirección de Impuestos y Aduanas Nacionales (DIAN) of Colombia. The client is entitled to request a duplicate copy within the statutory period.</w:t>
      </w:r>
    </w:p>
    <w:bookmarkEnd w:id="22"/>
    <w:p>
      <w:pPr>
        <w:pStyle w:val="BodyText"/>
      </w:pPr>
      <w:r>
        <w:t xml:space="preserve">Thank you for engaging the professional services of a certified biologist in Bogotá, Colombia. We are committed to delivering the highest standards of ecological science and environmental stewardship to all our clients throughout the nation.</w:t>
      </w:r>
    </w:p>
    <w:p>
      <w:pPr>
        <w:pStyle w:val="BodyText"/>
      </w:pPr>
      <w:r>
        <w:t xml:space="preserve">This Invoice was generated electronically in Bogotá D.C., Colombia on June 12, 2025. © 2025 Dr. Mariana Restrepo Vélez — Biologist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Bogotá, Colombia</dc:title>
  <dc:creator/>
  <dc:language>en</dc:language>
  <cp:keywords/>
  <dcterms:created xsi:type="dcterms:W3CDTF">2026-10-10T01:23:14Z</dcterms:created>
  <dcterms:modified xsi:type="dcterms:W3CDTF">2026-10-10T01:23:14Z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