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X0d0238563ec3ddb94bc3add93b05e286d715c49"/>
    <w:p>
      <w:pPr>
        <w:pStyle w:val="Heading1"/>
      </w:pPr>
      <w:r>
        <w:t xml:space="preserve">Alexandria Marine &amp; Environmental Biology Lab</w:t>
      </w:r>
    </w:p>
    <w:p>
      <w:pPr>
        <w:pStyle w:val="FirstParagraph"/>
      </w:pPr>
      <w:r>
        <w:t xml:space="preserve">14 Corniche El-Nil Street, El-Montaza District</w:t>
      </w:r>
    </w:p>
    <w:p>
      <w:pPr>
        <w:pStyle w:val="BodyText"/>
      </w:pPr>
      <w:r>
        <w:t xml:space="preserve">Alexandria, Egypt 21543</w:t>
      </w:r>
    </w:p>
    <w:p>
      <w:pPr>
        <w:pStyle w:val="BodyText"/>
      </w:pPr>
      <w:r>
        <w:t xml:space="preserve">Tel: +20 3 482 5567 | Email: billing@alexbiolab.eg</w:t>
      </w:r>
    </w:p>
    <w:p>
      <w:pPr>
        <w:pStyle w:val="BodyText"/>
      </w:pPr>
      <w:r>
        <w:t xml:space="preserve">Tax Registration No: 552-883-1047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AXL-BIO-2025-0472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Alexandria University – Faculty of Science</w:t>
      </w:r>
    </w:p>
    <w:p>
      <w:pPr>
        <w:pStyle w:val="BodyText"/>
      </w:pPr>
      <w:r>
        <w:t xml:space="preserve">Department of Zoology &amp; Marine Biology</w:t>
      </w:r>
    </w:p>
    <w:p>
      <w:pPr>
        <w:pStyle w:val="BodyText"/>
      </w:pPr>
      <w:r>
        <w:t xml:space="preserve">El-Montaza, Alexandria, Egypt 21321</w:t>
      </w:r>
    </w:p>
    <w:p>
      <w:pPr>
        <w:pStyle w:val="BodyText"/>
      </w:pPr>
      <w:r>
        <w:t xml:space="preserve">Attn: Dr. Hana El-Sayed, Head of Department</w:t>
      </w:r>
    </w:p>
    <w:p>
      <w:pPr>
        <w:pStyle w:val="BodyText"/>
      </w:pPr>
      <w:r>
        <w:t xml:space="preserve">PO Reference: AU-FS-2025-1189</w:t>
      </w:r>
    </w:p>
    <w:bookmarkEnd w:id="22"/>
    <w:bookmarkStart w:id="23" w:name="service-provider"/>
    <w:p>
      <w:pPr>
        <w:pStyle w:val="Heading3"/>
      </w:pPr>
      <w:r>
        <w:t xml:space="preserve">Service Provider</w:t>
      </w:r>
    </w:p>
    <w:p>
      <w:pPr>
        <w:pStyle w:val="FirstParagraph"/>
      </w:pPr>
      <w:r>
        <w:rPr>
          <w:bCs/>
          <w:b/>
        </w:rPr>
        <w:t xml:space="preserve">Dr. Omar Khalil Mansour</w:t>
      </w:r>
    </w:p>
    <w:p>
      <w:pPr>
        <w:pStyle w:val="BodyText"/>
      </w:pPr>
      <w:r>
        <w:t xml:space="preserve">Lead Biologist &amp; Principal Investigator</w:t>
      </w:r>
    </w:p>
    <w:p>
      <w:pPr>
        <w:pStyle w:val="BodyText"/>
      </w:pPr>
      <w:r>
        <w:t xml:space="preserve">Alexandria Marine &amp; Environmental Biology Lab</w:t>
      </w:r>
    </w:p>
    <w:p>
      <w:pPr>
        <w:pStyle w:val="BodyText"/>
      </w:pPr>
      <w:r>
        <w:t xml:space="preserve">El-Montaza, Alexandria, Egypt</w:t>
      </w:r>
    </w:p>
    <w:p>
      <w:pPr>
        <w:pStyle w:val="BodyText"/>
      </w:pPr>
      <w:r>
        <w:t xml:space="preserve">License No: EGY-BIO-2019-0342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Comprehensive marine biodiversity survey along the Alexandria coastline, including species identification, population density assessment, and habitat mapping conducted by the lead Biologist and a team of four research assistants.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Water quality analysis and toxicological screening of 45 sample sites across the Eastern and Western ports of Alexandria. The Biologist performed full physicochemical and biological indicator testing in accordance with Egyptian Environmental Affairs Agency (EEAA) standards.</w:t>
            </w:r>
          </w:p>
        </w:tc>
        <w:tc>
          <w:tcPr/>
          <w:p>
            <w:pPr>
              <w:pStyle w:val="Compact"/>
              <w:jc w:val="left"/>
            </w:pPr>
            <w:r>
              <w:t xml:space="preserve">05 Jun 2025</w:t>
            </w:r>
          </w:p>
        </w:tc>
        <w:tc>
          <w:tcPr/>
          <w:p>
            <w:pPr>
              <w:pStyle w:val="Compact"/>
              <w:jc w:val="left"/>
            </w:pPr>
            <w:r>
              <w:t xml:space="preserve">45</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Preparation and delivery of a detailed ecological impact report for the Alexandria Port Expansion Project. The Biologist authored 62 pages of findings, including 34 annotated figures, statistical analyses, and conservation recommendations.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On-site training workshop for 25 graduate students in molecular biology techniques (DNA extraction, PCR, gel electrophoresis) delivered by the Biologist at the Faculty of Science laboratory in Alexandria. Includes all reagents and consumables.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5</w:t>
            </w:r>
          </w:p>
        </w:tc>
        <w:tc>
          <w:tcPr/>
          <w:p>
            <w:pPr>
              <w:pStyle w:val="Compact"/>
              <w:jc w:val="left"/>
            </w:pPr>
            <w:r>
              <w:t xml:space="preserve">Consultation and advisory services for the Alexandria City Municipality regarding invasive species management in the Corniche wetlands. The Biologist provided three on-site consultations and a written action plan.</w:t>
            </w:r>
          </w:p>
        </w:tc>
        <w:tc>
          <w:tcPr/>
          <w:p>
            <w:pPr>
              <w:pStyle w:val="Compact"/>
              <w:jc w:val="left"/>
            </w:pPr>
            <w:r>
              <w:t xml:space="preserve">12 Jun 2025</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6</w:t>
            </w:r>
          </w:p>
        </w:tc>
        <w:tc>
          <w:tcPr/>
          <w:p>
            <w:pPr>
              <w:pStyle w:val="Compact"/>
              <w:jc w:val="left"/>
            </w:pPr>
            <w:r>
              <w:t xml:space="preserve">Microbiological culture and identification of pathogenic organisms isolated from shellfish samples collected at Alexandria fish markets. The Biologist performed 120 culture plates with full biochemical and molecular confirmation.</w:t>
            </w:r>
          </w:p>
        </w:tc>
        <w:tc>
          <w:tcPr/>
          <w:p>
            <w:pPr>
              <w:pStyle w:val="Compact"/>
              <w:jc w:val="left"/>
            </w:pPr>
            <w:r>
              <w:t xml:space="preserve">13 Jun 2025</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90,450.00 EGP</w:t>
            </w:r>
          </w:p>
        </w:tc>
      </w:tr>
      <w:tr>
        <w:tc>
          <w:tcPr/>
          <w:p>
            <w:pPr>
              <w:pStyle w:val="Compact"/>
              <w:jc w:val="left"/>
            </w:pPr>
            <w:r>
              <w:t xml:space="preserve">VAT (14% – Egyptian Tax Authority)</w:t>
            </w:r>
          </w:p>
        </w:tc>
        <w:tc>
          <w:tcPr/>
          <w:p>
            <w:pPr>
              <w:pStyle w:val="Compact"/>
              <w:jc w:val="left"/>
            </w:pPr>
            <w:r>
              <w:t xml:space="preserve">12,663.00 EGP</w:t>
            </w:r>
          </w:p>
        </w:tc>
      </w:tr>
      <w:tr>
        <w:tc>
          <w:tcPr/>
          <w:p>
            <w:pPr>
              <w:pStyle w:val="Compact"/>
              <w:jc w:val="left"/>
            </w:pPr>
            <w:r>
              <w:t xml:space="preserve">Service Fee (2%)</w:t>
            </w:r>
          </w:p>
        </w:tc>
        <w:tc>
          <w:tcPr/>
          <w:p>
            <w:pPr>
              <w:pStyle w:val="Compact"/>
              <w:jc w:val="left"/>
            </w:pPr>
            <w:r>
              <w:t xml:space="preserve">1,809.00 EGP</w:t>
            </w:r>
          </w:p>
        </w:tc>
      </w:tr>
      <w:tr>
        <w:tc>
          <w:tcPr/>
          <w:p>
            <w:pPr>
              <w:pStyle w:val="Compact"/>
              <w:jc w:val="left"/>
            </w:pPr>
            <w:r>
              <w:t xml:space="preserve">Grand Total</w:t>
            </w:r>
          </w:p>
        </w:tc>
        <w:tc>
          <w:tcPr/>
          <w:p>
            <w:pPr>
              <w:pStyle w:val="Compact"/>
              <w:jc w:val="left"/>
            </w:pPr>
            <w:r>
              <w:t xml:space="preserve">104,922.00 EGP</w:t>
            </w:r>
          </w:p>
        </w:tc>
      </w:tr>
    </w:tbl>
    <w:bookmarkStart w:id="24" w:name="invoice-notes-terms"/>
    <w:p>
      <w:pPr>
        <w:pStyle w:val="Heading3"/>
      </w:pPr>
      <w:r>
        <w:t xml:space="preserve">Invoice Notes &amp; Terms</w:t>
      </w:r>
    </w:p>
    <w:p>
      <w:pPr>
        <w:pStyle w:val="FirstParagraph"/>
      </w:pPr>
      <w:r>
        <w:t xml:space="preserve">This Invoice is issued by Dr. Omar Khalil Mansour, a licensed Biologist operating under the Alexandria Marine &amp; Environmental Biology Lab, registered in Alexandria, Egypt. All biological fieldwork, laboratory analyses, and consulting services described herein were performed in full compliance with the Egyptian Environmental Affairs Agency (EEAA) regulations and the Alexandria Governorate's environmental protection bylaws.</w:t>
      </w:r>
    </w:p>
    <w:p>
      <w:pPr>
        <w:pStyle w:val="BodyText"/>
      </w:pPr>
      <w:r>
        <w:t xml:space="preserve">The Biologist warrants that all data, reports, and findings submitted under this Invoice are original, scientifically accurate, and free from intellectual property infringement. All raw data sets, photographic records, and specimen vouchers collected during the Alexandria coastal survey are the property of the client and shall be transferred upon full settlement of this Invoice.</w:t>
      </w:r>
    </w:p>
    <w:p>
      <w:pPr>
        <w:pStyle w:val="BodyText"/>
      </w:pPr>
      <w:r>
        <w:t xml:space="preserve">Please note that any additional fieldwork, re-analysis, or supplementary reporting requested after the dates listed above will be subject to a separate Invoice and prior written approval from both parties. The Biologist reserves the right to withhold final deliverables until the outstanding balance on this Invoice is cleared in full.</w:t>
      </w:r>
    </w:p>
    <w:p>
      <w:pPr>
        <w:pStyle w:val="BodyText"/>
      </w:pPr>
      <w:r>
        <w:t xml:space="preserve">This Invoice is valid for 30 calendar days from the date of issue. Late payments beyond the due date of 30 June 2025 shall incur a penalty interest of 1.5% per month as stipulated under Egyptian commercial law (Law No. 178 of 1981).</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National Bank of Egypt – Alexandria Main Branch</w:t>
      </w:r>
    </w:p>
    <w:p>
      <w:pPr>
        <w:pStyle w:val="BodyText"/>
      </w:pPr>
      <w:r>
        <w:rPr>
          <w:bCs/>
          <w:b/>
        </w:rPr>
        <w:t xml:space="preserve">Account Name:</w:t>
      </w:r>
      <w:r>
        <w:t xml:space="preserve"> </w:t>
      </w:r>
      <w:r>
        <w:t xml:space="preserve">Alexandria Marine &amp; Environmental Biology Lab</w:t>
      </w:r>
    </w:p>
    <w:p>
      <w:pPr>
        <w:pStyle w:val="BodyText"/>
      </w:pPr>
      <w:r>
        <w:rPr>
          <w:bCs/>
          <w:b/>
        </w:rPr>
        <w:t xml:space="preserve">Account Number (IBAN):</w:t>
      </w:r>
      <w:r>
        <w:t xml:space="preserve"> </w:t>
      </w:r>
      <w:r>
        <w:t xml:space="preserve">EG38 NBEK 0000 1001 2345 6789 0001</w:t>
      </w:r>
    </w:p>
    <w:p>
      <w:pPr>
        <w:pStyle w:val="BodyText"/>
      </w:pPr>
      <w:r>
        <w:rPr>
          <w:bCs/>
          <w:b/>
        </w:rPr>
        <w:t xml:space="preserve">SWIFT Code:</w:t>
      </w:r>
      <w:r>
        <w:t xml:space="preserve"> </w:t>
      </w:r>
      <w:r>
        <w:t xml:space="preserve">NBEKEGCAXXX</w:t>
      </w:r>
    </w:p>
    <w:p>
      <w:pPr>
        <w:pStyle w:val="BodyText"/>
      </w:pPr>
      <w:r>
        <w:rPr>
          <w:bCs/>
          <w:b/>
        </w:rPr>
        <w:t xml:space="preserve">Reference:</w:t>
      </w:r>
      <w:r>
        <w:t xml:space="preserve"> </w:t>
      </w:r>
      <w:r>
        <w:t xml:space="preserve">Please quote Invoice No. AXL-BIO-2025-0472 in the payment memo.</w:t>
      </w:r>
    </w:p>
    <w:p>
      <w:pPr>
        <w:pStyle w:val="BodyText"/>
      </w:pPr>
      <w:r>
        <w:rPr>
          <w:bCs/>
          <w:b/>
        </w:rPr>
        <w:t xml:space="preserve">Accepted Methods:</w:t>
      </w:r>
      <w:r>
        <w:t xml:space="preserve"> </w:t>
      </w:r>
      <w:r>
        <w:t xml:space="preserve">Bank transfer, certified cheque payable to the Biologist's registered entity, or Egyptian Central Bank approved electronic payment.</w:t>
      </w:r>
    </w:p>
    <w:bookmarkEnd w:id="25"/>
    <w:p>
      <w:pPr>
        <w:pStyle w:val="BodyText"/>
      </w:pPr>
      <w:r>
        <w:rPr>
          <w:bCs/>
          <w:b/>
        </w:rPr>
        <w:t xml:space="preserve">Alexandria Marine &amp; Environmental Biology Lab</w:t>
      </w:r>
      <w:r>
        <w:t xml:space="preserve"> </w:t>
      </w:r>
      <w:r>
        <w:t xml:space="preserve">– Serving the scientific community of Egypt Alexandria since 2014.</w:t>
      </w:r>
    </w:p>
    <w:p>
      <w:pPr>
        <w:pStyle w:val="BodyText"/>
      </w:pPr>
      <w:r>
        <w:t xml:space="preserve">Registered with the Egyptian Ministry of Higher Education &amp; Scientific Research | Biologist License: EGY-BIO-2019-0342</w:t>
      </w:r>
    </w:p>
    <w:p>
      <w:pPr>
        <w:pStyle w:val="BodyText"/>
      </w:pPr>
      <w:r>
        <w:t xml:space="preserve">This Invoice was generated electronically and is valid without a physical signature. For queries, contact billing@alexbiolab.eg or call +20 3 482 5567.</w:t>
      </w:r>
    </w:p>
    <w:p>
      <w:pPr>
        <w:pStyle w:val="BodyText"/>
      </w:pPr>
      <w:r>
        <w:t xml:space="preserve">Thank you for your business. We look forward to continuing our collaboration in advancing biological research in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Egypt Alexandria</dc:title>
  <dc:creator/>
  <dc:language>en</dc:language>
  <cp:keywords/>
  <dcterms:created xsi:type="dcterms:W3CDTF">2026-10-10T04:23:59Z</dcterms:created>
  <dcterms:modified xsi:type="dcterms:W3CDTF">2026-10-10T04:23:59Z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