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nile-biosciences-laboratory"/>
    <w:p>
      <w:pPr>
        <w:pStyle w:val="Heading1"/>
      </w:pPr>
      <w:r>
        <w:t xml:space="preserve">Nile BioSciences Laboratory</w:t>
      </w:r>
    </w:p>
    <w:p>
      <w:pPr>
        <w:pStyle w:val="FirstParagraph"/>
      </w:pPr>
      <w:r>
        <w:t xml:space="preserve">Professional Biologist &amp; Research Services</w:t>
      </w:r>
    </w:p>
    <w:p>
      <w:pPr>
        <w:pStyle w:val="BodyText"/>
      </w:pPr>
      <w:r>
        <w:t xml:space="preserve">142 El Tahrir Street, Downtown District</w:t>
      </w:r>
    </w:p>
    <w:p>
      <w:pPr>
        <w:pStyle w:val="BodyText"/>
      </w:pPr>
      <w:r>
        <w:t xml:space="preserve">Cairo, Egypt 11511</w:t>
      </w:r>
    </w:p>
    <w:p>
      <w:pPr>
        <w:pStyle w:val="BodyText"/>
      </w:pPr>
      <w:r>
        <w:t xml:space="preserve">Tel: +20 2 2578 4432 | Email: billing@nilebiosciences.eg</w:t>
      </w:r>
    </w:p>
    <w:p>
      <w:pPr>
        <w:pStyle w:val="BodyText"/>
      </w:pPr>
      <w:r>
        <w:t xml:space="preserve">Tax Registration No: 552-881-0034</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NB-2025-04871</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t xml:space="preserve">Biologist Services</w:t>
      </w:r>
    </w:p>
    <w:bookmarkEnd w:id="21"/>
    <w:bookmarkStart w:id="22" w:name="biologist-service-provider"/>
    <w:p>
      <w:pPr>
        <w:pStyle w:val="Heading3"/>
      </w:pPr>
      <w:r>
        <w:t xml:space="preserve">Biologist / Service Provider</w:t>
      </w:r>
    </w:p>
    <w:p>
      <w:pPr>
        <w:pStyle w:val="FirstParagraph"/>
      </w:pPr>
      <w:r>
        <w:rPr>
          <w:bCs/>
          <w:b/>
        </w:rPr>
        <w:t xml:space="preserve">Dr. Amira Hassan El-Sayed</w:t>
      </w:r>
    </w:p>
    <w:p>
      <w:pPr>
        <w:pStyle w:val="BodyText"/>
      </w:pPr>
      <w:r>
        <w:t xml:space="preserve">Senior Biologist &amp; Lead Researcher</w:t>
      </w:r>
    </w:p>
    <w:p>
      <w:pPr>
        <w:pStyle w:val="BodyText"/>
      </w:pPr>
      <w:r>
        <w:t xml:space="preserve">Nile BioSciences Laboratory</w:t>
      </w:r>
    </w:p>
    <w:p>
      <w:pPr>
        <w:pStyle w:val="BodyText"/>
      </w:pPr>
      <w:r>
        <w:t xml:space="preserve">142 El Tahrir Street, Downtown</w:t>
      </w:r>
    </w:p>
    <w:p>
      <w:pPr>
        <w:pStyle w:val="BodyText"/>
      </w:pPr>
      <w:r>
        <w:t xml:space="preserve">Cairo, Egypt 11511</w:t>
      </w:r>
    </w:p>
    <w:p>
      <w:pPr>
        <w:pStyle w:val="BodyText"/>
      </w:pPr>
      <w:r>
        <w:t xml:space="preserve">License No: BIO-EG-2019-0042</w:t>
      </w:r>
    </w:p>
    <w:bookmarkEnd w:id="22"/>
    <w:bookmarkStart w:id="23" w:name="billed-to"/>
    <w:p>
      <w:pPr>
        <w:pStyle w:val="Heading3"/>
      </w:pPr>
      <w:r>
        <w:t xml:space="preserve">Billed To</w:t>
      </w:r>
    </w:p>
    <w:p>
      <w:pPr>
        <w:pStyle w:val="FirstParagraph"/>
      </w:pPr>
      <w:r>
        <w:rPr>
          <w:bCs/>
          <w:b/>
        </w:rPr>
        <w:t xml:space="preserve">Cairo Agricultural Research Institute</w:t>
      </w:r>
    </w:p>
    <w:p>
      <w:pPr>
        <w:pStyle w:val="BodyText"/>
      </w:pPr>
      <w:r>
        <w:t xml:space="preserve">Attn: Dr. Mohamed Fathy, Director</w:t>
      </w:r>
    </w:p>
    <w:p>
      <w:pPr>
        <w:pStyle w:val="BodyText"/>
      </w:pPr>
      <w:r>
        <w:t xml:space="preserve">12 El-Gezira Street, Dokki</w:t>
      </w:r>
    </w:p>
    <w:p>
      <w:pPr>
        <w:pStyle w:val="BodyText"/>
      </w:pPr>
      <w:r>
        <w:t xml:space="preserve">Giza, Egypt 12588</w:t>
      </w:r>
    </w:p>
    <w:p>
      <w:pPr>
        <w:pStyle w:val="BodyText"/>
      </w:pPr>
      <w:r>
        <w:t xml:space="preserve">Tax ID: 441-220-7789</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Biologist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Amount (EGP)</w:t>
            </w:r>
          </w:p>
        </w:tc>
      </w:tr>
      <w:tr>
        <w:tc>
          <w:tcPr/>
          <w:p>
            <w:pPr>
              <w:pStyle w:val="Compact"/>
              <w:jc w:val="left"/>
            </w:pPr>
            <w:r>
              <w:t xml:space="preserve">1</w:t>
            </w:r>
          </w:p>
        </w:tc>
        <w:tc>
          <w:tcPr/>
          <w:p>
            <w:pPr>
              <w:pStyle w:val="Compact"/>
              <w:jc w:val="left"/>
            </w:pPr>
            <w:r>
              <w:rPr>
                <w:bCs/>
                <w:b/>
              </w:rPr>
              <w:t xml:space="preserve">Field Biologist Assessment – Nile Delta Ecosystem Survey</w:t>
            </w:r>
          </w:p>
          <w:p>
            <w:pPr>
              <w:jc w:val="left"/>
            </w:pPr>
            <w:r>
              <w:t xml:space="preserve">Comprehensive on-site biological survey conducted by a certified Biologist in the agricultural zones surrounding Egypt Cairo. Includes soil microbiology sampling, water quality biological indicators, and biodiversity documentation across 12 sampling sites.</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rPr>
                <w:bCs/>
                <w:b/>
              </w:rPr>
              <w:t xml:space="preserve">Laboratory Biologist Analysis – Microbial Culture &amp; Identification</w:t>
            </w:r>
          </w:p>
          <w:p>
            <w:pPr>
              <w:jc w:val="left"/>
            </w:pPr>
            <w:r>
              <w:t xml:space="preserve">Full laboratory analysis performed by the Biologist team at Nile BioSciences Laboratory in Cairo, Egypt. Includes Gram staining, antibiotic susceptibility testing, and molecular identification of 45 isolated bacterial and fungal specimens collected during the field survey.</w:t>
            </w:r>
          </w:p>
        </w:tc>
        <w:tc>
          <w:tcPr/>
          <w:p>
            <w:pPr>
              <w:pStyle w:val="Compact"/>
              <w:jc w:val="left"/>
            </w:pPr>
            <w:r>
              <w:t xml:space="preserve">05 Jun 2025</w:t>
            </w:r>
          </w:p>
        </w:tc>
        <w:tc>
          <w:tcPr/>
          <w:p>
            <w:pPr>
              <w:pStyle w:val="Compact"/>
              <w:jc w:val="left"/>
            </w:pPr>
            <w:r>
              <w:t xml:space="preserve">45</w:t>
            </w:r>
          </w:p>
        </w:tc>
        <w:tc>
          <w:tcPr/>
          <w:p>
            <w:pPr>
              <w:pStyle w:val="Compact"/>
              <w:jc w:val="left"/>
            </w:pPr>
            <w:r>
              <w:t xml:space="preserve">320.00</w:t>
            </w:r>
          </w:p>
        </w:tc>
        <w:tc>
          <w:tcPr/>
          <w:p>
            <w:pPr>
              <w:pStyle w:val="Compact"/>
              <w:jc w:val="left"/>
            </w:pPr>
            <w:r>
              <w:t xml:space="preserve">14,400.00</w:t>
            </w:r>
          </w:p>
        </w:tc>
      </w:tr>
      <w:tr>
        <w:tc>
          <w:tcPr/>
          <w:p>
            <w:pPr>
              <w:pStyle w:val="Compact"/>
              <w:jc w:val="left"/>
            </w:pPr>
            <w:r>
              <w:t xml:space="preserve">3</w:t>
            </w:r>
          </w:p>
        </w:tc>
        <w:tc>
          <w:tcPr/>
          <w:p>
            <w:pPr>
              <w:pStyle w:val="Compact"/>
              <w:jc w:val="left"/>
            </w:pPr>
            <w:r>
              <w:rPr>
                <w:bCs/>
                <w:b/>
              </w:rPr>
              <w:t xml:space="preserve">Biologist Consultation &amp; Technical Report Writing</w:t>
            </w:r>
          </w:p>
          <w:p>
            <w:pPr>
              <w:jc w:val="left"/>
            </w:pPr>
            <w:r>
              <w:t xml:space="preserve">Three (3) hours of dedicated Biologist consultation time for the Cairo Agricultural Research Institute project team. Includes preparation of a 40-page technical report detailing all biological findings, ecological risk assessments, and recommended remediation strategies for the Egypt Cairo metropolitan agricultural belt.</w:t>
            </w:r>
          </w:p>
        </w:tc>
        <w:tc>
          <w:tcPr/>
          <w:p>
            <w:pPr>
              <w:pStyle w:val="Compact"/>
              <w:jc w:val="left"/>
            </w:pPr>
            <w:r>
              <w:t xml:space="preserve">08 Jun 2025</w:t>
            </w:r>
          </w:p>
        </w:tc>
        <w:tc>
          <w:tcPr/>
          <w:p>
            <w:pPr>
              <w:pStyle w:val="Compact"/>
              <w:jc w:val="left"/>
            </w:pPr>
            <w:r>
              <w:t xml:space="preserve">3</w:t>
            </w:r>
          </w:p>
        </w:tc>
        <w:tc>
          <w:tcPr/>
          <w:p>
            <w:pPr>
              <w:pStyle w:val="Compact"/>
              <w:jc w:val="left"/>
            </w:pPr>
            <w:r>
              <w:t xml:space="preserve">2,800.00</w:t>
            </w:r>
          </w:p>
        </w:tc>
        <w:tc>
          <w:tcPr/>
          <w:p>
            <w:pPr>
              <w:pStyle w:val="Compact"/>
              <w:jc w:val="left"/>
            </w:pPr>
            <w:r>
              <w:t xml:space="preserve">8,400.00</w:t>
            </w:r>
          </w:p>
        </w:tc>
      </w:tr>
      <w:tr>
        <w:tc>
          <w:tcPr/>
          <w:p>
            <w:pPr>
              <w:pStyle w:val="Compact"/>
              <w:jc w:val="left"/>
            </w:pPr>
            <w:r>
              <w:t xml:space="preserve">4</w:t>
            </w:r>
          </w:p>
        </w:tc>
        <w:tc>
          <w:tcPr/>
          <w:p>
            <w:pPr>
              <w:pStyle w:val="Compact"/>
              <w:jc w:val="left"/>
            </w:pPr>
            <w:r>
              <w:rPr>
                <w:bCs/>
                <w:b/>
              </w:rPr>
              <w:t xml:space="preserve">Biologist Training Workshop – Laboratory Safety &amp; Biosafety Protocols</w:t>
            </w:r>
          </w:p>
          <w:p>
            <w:pPr>
              <w:jc w:val="left"/>
            </w:pPr>
            <w:r>
              <w:t xml:space="preserve">Half-day (4-hour) in-person training session delivered by the lead Biologist at the client's facility in Giza, Egypt. Covers biosafety level 2 handling, proper specimen transport within Egypt Cairo, waste disposal regulations per Egyptian Ministry of Health guidelines, and emergency response procedures.</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5</w:t>
            </w:r>
          </w:p>
        </w:tc>
        <w:tc>
          <w:tcPr/>
          <w:p>
            <w:pPr>
              <w:pStyle w:val="Compact"/>
              <w:jc w:val="left"/>
            </w:pPr>
            <w:r>
              <w:rPr>
                <w:bCs/>
                <w:b/>
              </w:rPr>
              <w:t xml:space="preserve">Follow-up Biologist Site Visit &amp; Data Validation</w:t>
            </w:r>
          </w:p>
          <w:p>
            <w:pPr>
              <w:jc w:val="left"/>
            </w:pPr>
            <w:r>
              <w:t xml:space="preserve">Return visit by the Biologist to validate preliminary data, collect supplementary samples, and conduct a final walkthrough with the project management team in Egypt Cairo. Includes issuance of a signed biological compliance certificate.</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52,000.00 EGP</w:t>
            </w:r>
          </w:p>
        </w:tc>
      </w:tr>
      <w:tr>
        <w:tc>
          <w:tcPr/>
          <w:p>
            <w:pPr>
              <w:pStyle w:val="Compact"/>
              <w:jc w:val="left"/>
            </w:pPr>
            <w:r>
              <w:t xml:space="preserve">VAT (14% – Egyptian Tax Authority)</w:t>
            </w:r>
          </w:p>
        </w:tc>
        <w:tc>
          <w:tcPr/>
          <w:p>
            <w:pPr>
              <w:pStyle w:val="Compact"/>
              <w:jc w:val="left"/>
            </w:pPr>
            <w:r>
              <w:t xml:space="preserve">7,280.00 EGP</w:t>
            </w:r>
          </w:p>
        </w:tc>
      </w:tr>
      <w:tr>
        <w:tc>
          <w:tcPr/>
          <w:p>
            <w:pPr>
              <w:pStyle w:val="Compact"/>
              <w:jc w:val="left"/>
            </w:pPr>
            <w:r>
              <w:t xml:space="preserve">Service Fee (2%)</w:t>
            </w:r>
          </w:p>
        </w:tc>
        <w:tc>
          <w:tcPr/>
          <w:p>
            <w:pPr>
              <w:pStyle w:val="Compact"/>
              <w:jc w:val="left"/>
            </w:pPr>
            <w:r>
              <w:t xml:space="preserve">1,040.00 EGP</w:t>
            </w:r>
          </w:p>
        </w:tc>
      </w:tr>
      <w:tr>
        <w:tc>
          <w:tcPr/>
          <w:p>
            <w:pPr>
              <w:pStyle w:val="Compact"/>
              <w:jc w:val="left"/>
            </w:pPr>
            <w:r>
              <w:t xml:space="preserve">Grand Total Due</w:t>
            </w:r>
          </w:p>
        </w:tc>
        <w:tc>
          <w:tcPr/>
          <w:p>
            <w:pPr>
              <w:pStyle w:val="Compact"/>
              <w:jc w:val="left"/>
            </w:pPr>
            <w:r>
              <w:t xml:space="preserve">60,320.00 EGP</w:t>
            </w:r>
          </w:p>
        </w:tc>
      </w:tr>
    </w:tbl>
    <w:bookmarkStart w:id="24" w:name="Xf797b42f99fb39ae123e62488c71b4f707ff848"/>
    <w:p>
      <w:pPr>
        <w:pStyle w:val="Heading3"/>
      </w:pPr>
      <w:r>
        <w:t xml:space="preserve">Invoice Terms &amp; Conditions – Biologist Services in Egypt Cairo</w:t>
      </w:r>
    </w:p>
    <w:p>
      <w:pPr>
        <w:numPr>
          <w:ilvl w:val="0"/>
          <w:numId w:val="1001"/>
        </w:numPr>
        <w:pStyle w:val="Compact"/>
      </w:pPr>
      <w:r>
        <w:t xml:space="preserve">This Invoice is issued by Nile BioSciences Laboratory, a registered Biologist services provider operating in Egypt Cairo, and is governed by the laws of the Arab Republic of Egypt.</w:t>
      </w:r>
    </w:p>
    <w:p>
      <w:pPr>
        <w:numPr>
          <w:ilvl w:val="0"/>
          <w:numId w:val="1001"/>
        </w:numPr>
        <w:pStyle w:val="Compact"/>
      </w:pPr>
      <w:r>
        <w:t xml:space="preserve">Payment of this Invoice is due within fifteen (15) calendar days of the issue date via bank transfer to the account specified below. Late payments shall incur a penalty of 1.5% per month as per Egyptian commercial law.</w:t>
      </w:r>
    </w:p>
    <w:p>
      <w:pPr>
        <w:numPr>
          <w:ilvl w:val="0"/>
          <w:numId w:val="1001"/>
        </w:numPr>
        <w:pStyle w:val="Compact"/>
      </w:pPr>
      <w:r>
        <w:t xml:space="preserve">All Biologist services rendered under this Invoice have been performed in full compliance with the Egyptian Ministry of Health and Population regulations, the Egyptian Environmental Affairs Agency (EEAA) standards, and international biosafety guidelines.</w:t>
      </w:r>
    </w:p>
    <w:p>
      <w:pPr>
        <w:numPr>
          <w:ilvl w:val="0"/>
          <w:numId w:val="1001"/>
        </w:numPr>
        <w:pStyle w:val="Compact"/>
      </w:pPr>
      <w:r>
        <w:t xml:space="preserve">The Biologist and all supporting laboratory personnel are fully licensed and insured. Professional liability insurance is maintained with the Egyptian Insurance Authority for all field and laboratory operations conducted in and around Egypt Cairo.</w:t>
      </w:r>
    </w:p>
    <w:p>
      <w:pPr>
        <w:numPr>
          <w:ilvl w:val="0"/>
          <w:numId w:val="1001"/>
        </w:numPr>
        <w:pStyle w:val="Compact"/>
      </w:pPr>
      <w:r>
        <w:t xml:space="preserve">Any disputes arising from this Invoice shall be resolved through the competent courts of Cairo, Egypt. The parties agree to attempt mediation before initiating any legal proceedings.</w:t>
      </w:r>
    </w:p>
    <w:p>
      <w:pPr>
        <w:numPr>
          <w:ilvl w:val="0"/>
          <w:numId w:val="1001"/>
        </w:numPr>
        <w:pStyle w:val="Compact"/>
      </w:pPr>
      <w:r>
        <w:t xml:space="preserve">All biological specimens, data, and reports generated under this engagement remain the intellectual property of the client unless otherwise stated in the original service agreement. The Biologist retains the right to anonymized data for academic publication with prior written consent.</w:t>
      </w:r>
    </w:p>
    <w:p>
      <w:pPr>
        <w:numPr>
          <w:ilvl w:val="0"/>
          <w:numId w:val="1001"/>
        </w:numPr>
        <w:pStyle w:val="Compact"/>
      </w:pPr>
      <w:r>
        <w:t xml:space="preserve">This Invoice is valid for 90 days from the date of issue. After this period, a revised Invoice reflecting current Egyptian tax rates and currency values may be reissued.</w:t>
      </w:r>
    </w:p>
    <w:bookmarkEnd w:id="24"/>
    <w:bookmarkStart w:id="25" w:name="payment-details"/>
    <w:p>
      <w:pPr>
        <w:pStyle w:val="Heading3"/>
      </w:pPr>
      <w:r>
        <w:t xml:space="preserve">Payment Details</w:t>
      </w:r>
    </w:p>
    <w:p>
      <w:pPr>
        <w:pStyle w:val="FirstParagraph"/>
      </w:pPr>
      <w:r>
        <w:rPr>
          <w:bCs/>
          <w:b/>
        </w:rPr>
        <w:t xml:space="preserve">Bank:</w:t>
      </w:r>
      <w:r>
        <w:t xml:space="preserve"> </w:t>
      </w:r>
      <w:r>
        <w:t xml:space="preserve">National Bank of Egypt – Cairo Main Branch</w:t>
      </w:r>
    </w:p>
    <w:p>
      <w:pPr>
        <w:pStyle w:val="BodyText"/>
      </w:pPr>
      <w:r>
        <w:rPr>
          <w:bCs/>
          <w:b/>
        </w:rPr>
        <w:t xml:space="preserve">Account Name:</w:t>
      </w:r>
      <w:r>
        <w:t xml:space="preserve"> </w:t>
      </w:r>
      <w:r>
        <w:t xml:space="preserve">Nile BioSciences Laboratory</w:t>
      </w:r>
    </w:p>
    <w:p>
      <w:pPr>
        <w:pStyle w:val="BodyText"/>
      </w:pPr>
      <w:r>
        <w:rPr>
          <w:bCs/>
          <w:b/>
        </w:rPr>
        <w:t xml:space="preserve">Account No:</w:t>
      </w:r>
      <w:r>
        <w:t xml:space="preserve"> </w:t>
      </w:r>
      <w:r>
        <w:t xml:space="preserve">1004-5521-8834-0091</w:t>
      </w:r>
    </w:p>
    <w:p>
      <w:pPr>
        <w:pStyle w:val="BodyText"/>
      </w:pPr>
      <w:r>
        <w:rPr>
          <w:bCs/>
          <w:b/>
        </w:rPr>
        <w:t xml:space="preserve">SWIFT Code:</w:t>
      </w:r>
      <w:r>
        <w:t xml:space="preserve"> </w:t>
      </w:r>
      <w:r>
        <w:t xml:space="preserve">NBEYEGCA</w:t>
      </w:r>
    </w:p>
    <w:p>
      <w:pPr>
        <w:pStyle w:val="BodyText"/>
      </w:pPr>
      <w:r>
        <w:rPr>
          <w:bCs/>
          <w:b/>
        </w:rPr>
        <w:t xml:space="preserve">Reference:</w:t>
      </w:r>
      <w:r>
        <w:t xml:space="preserve"> </w:t>
      </w:r>
      <w:r>
        <w:t xml:space="preserve">Please cite Invoice No. NB-2025-04871 in all payment communications.</w:t>
      </w:r>
    </w:p>
    <w:bookmarkEnd w:id="25"/>
    <w:p>
      <w:pPr>
        <w:pStyle w:val="BodyText"/>
      </w:pPr>
      <w:r>
        <w:rPr>
          <w:bCs/>
          <w:b/>
        </w:rPr>
        <w:t xml:space="preserve">Nile BioSciences Laboratory</w:t>
      </w:r>
      <w:r>
        <w:t xml:space="preserve"> </w:t>
      </w:r>
      <w:r>
        <w:t xml:space="preserve">| Professional Biologist &amp; Research Services | Egypt Cairo</w:t>
      </w:r>
    </w:p>
    <w:p>
      <w:pPr>
        <w:pStyle w:val="BodyText"/>
      </w:pPr>
      <w:r>
        <w:t xml:space="preserve">142 El Tahrir Street, Downtown District, Cairo, Egypt 11511 | Tel: +20 2 2578 4432 | billing@nilebiosciences.eg</w:t>
      </w:r>
    </w:p>
    <w:p>
      <w:pPr>
        <w:pStyle w:val="BodyText"/>
      </w:pPr>
      <w:r>
        <w:t xml:space="preserve">This is a computer-generated Invoice and does not require a physical signature. For authentication, please contact the issuing Biologist office directly. Thank you for choosing Nile BioSciences Laboratory for your biological research and consulting needs in Egypt Cairo.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Egypt Cairo</dc:title>
  <dc:creator/>
  <dc:language>en</dc:language>
  <cp:keywords/>
  <dcterms:created xsi:type="dcterms:W3CDTF">2026-10-10T02:14:11Z</dcterms:created>
  <dcterms:modified xsi:type="dcterms:W3CDTF">2026-10-10T02:14:11Z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